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ayout w:type="fixed"/>
        <w:tblLook w:val="04A0"/>
      </w:tblPr>
      <w:tblGrid>
        <w:gridCol w:w="1425"/>
        <w:gridCol w:w="812"/>
        <w:gridCol w:w="991"/>
        <w:gridCol w:w="139"/>
        <w:gridCol w:w="570"/>
        <w:gridCol w:w="1134"/>
        <w:gridCol w:w="207"/>
        <w:gridCol w:w="498"/>
        <w:gridCol w:w="1844"/>
        <w:gridCol w:w="143"/>
        <w:gridCol w:w="1560"/>
        <w:gridCol w:w="1359"/>
      </w:tblGrid>
      <w:tr w:rsidR="00E3274F" w:rsidRPr="00151A11" w:rsidTr="00CD6E8B">
        <w:trPr>
          <w:trHeight w:val="714"/>
        </w:trPr>
        <w:tc>
          <w:tcPr>
            <w:tcW w:w="667" w:type="pct"/>
          </w:tcPr>
          <w:p w:rsidR="00E3274F" w:rsidRPr="00EA0E25" w:rsidRDefault="00E3274F" w:rsidP="00151A11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EA0E25">
              <w:rPr>
                <w:sz w:val="16"/>
                <w:szCs w:val="16"/>
                <w:lang w:eastAsia="zh-SG"/>
              </w:rPr>
              <w:t>Learning Objective(s):</w:t>
            </w:r>
          </w:p>
        </w:tc>
        <w:tc>
          <w:tcPr>
            <w:tcW w:w="4333" w:type="pct"/>
            <w:gridSpan w:val="11"/>
            <w:tcBorders>
              <w:bottom w:val="single" w:sz="4" w:space="0" w:color="auto"/>
            </w:tcBorders>
          </w:tcPr>
          <w:p w:rsidR="00EA0E25" w:rsidRPr="00EA0E25" w:rsidRDefault="00EA0E25" w:rsidP="00EA0E25">
            <w:pPr>
              <w:snapToGrid w:val="0"/>
              <w:spacing w:before="40" w:after="40"/>
              <w:rPr>
                <w:sz w:val="16"/>
                <w:szCs w:val="16"/>
                <w:lang w:eastAsia="zh-SG"/>
              </w:rPr>
            </w:pPr>
            <w:r w:rsidRPr="00EA0E25">
              <w:rPr>
                <w:sz w:val="16"/>
                <w:szCs w:val="16"/>
                <w:lang w:eastAsia="zh-SG"/>
              </w:rPr>
              <w:t>Effective communication with CALD patients with low English proficiency require sensitivity to the factors that affect the way people understand and respond to health</w:t>
            </w:r>
            <w:r w:rsidRPr="00EA0E25">
              <w:rPr>
                <w:rFonts w:hint="eastAsia"/>
                <w:sz w:val="16"/>
                <w:szCs w:val="16"/>
                <w:lang w:eastAsia="zh-SG"/>
              </w:rPr>
              <w:t xml:space="preserve"> and well-being. </w:t>
            </w:r>
          </w:p>
          <w:p w:rsidR="00386E95" w:rsidRPr="00EA0E25" w:rsidRDefault="00EA0E25" w:rsidP="00386E95">
            <w:pPr>
              <w:snapToGrid w:val="0"/>
              <w:spacing w:before="40" w:after="40"/>
              <w:rPr>
                <w:sz w:val="16"/>
                <w:szCs w:val="16"/>
                <w:lang w:eastAsia="zh-SG"/>
              </w:rPr>
            </w:pPr>
            <w:r w:rsidRPr="00EA0E25">
              <w:rPr>
                <w:rFonts w:hint="eastAsia"/>
                <w:sz w:val="16"/>
                <w:szCs w:val="16"/>
                <w:lang w:eastAsia="zh-SG"/>
              </w:rPr>
              <w:t xml:space="preserve">This </w:t>
            </w:r>
            <w:r w:rsidRPr="00EA0E25">
              <w:rPr>
                <w:sz w:val="16"/>
                <w:szCs w:val="16"/>
                <w:lang w:eastAsia="zh-SG"/>
              </w:rPr>
              <w:t>case study will encourage students to</w:t>
            </w:r>
            <w:r>
              <w:rPr>
                <w:sz w:val="16"/>
                <w:szCs w:val="16"/>
                <w:lang w:eastAsia="zh-SG"/>
              </w:rPr>
              <w:t xml:space="preserve"> </w:t>
            </w:r>
            <w:r w:rsidRPr="00EA0E25">
              <w:rPr>
                <w:rFonts w:hint="eastAsia"/>
                <w:sz w:val="16"/>
                <w:szCs w:val="16"/>
                <w:lang w:eastAsia="zh-SG"/>
              </w:rPr>
              <w:t xml:space="preserve">explore </w:t>
            </w:r>
            <w:r w:rsidRPr="00EA0E25">
              <w:rPr>
                <w:sz w:val="16"/>
                <w:szCs w:val="16"/>
                <w:lang w:eastAsia="zh-SG"/>
              </w:rPr>
              <w:t>some of the factors (including culture, belief, context and working with an interpreter) that will affect how</w:t>
            </w:r>
            <w:r w:rsidRPr="00EA0E25">
              <w:rPr>
                <w:rFonts w:hint="eastAsia"/>
                <w:sz w:val="16"/>
                <w:szCs w:val="16"/>
                <w:lang w:eastAsia="zh-SG"/>
              </w:rPr>
              <w:t xml:space="preserve"> a</w:t>
            </w:r>
            <w:r w:rsidRPr="00EA0E25">
              <w:rPr>
                <w:sz w:val="16"/>
                <w:szCs w:val="16"/>
                <w:lang w:eastAsia="zh-SG"/>
              </w:rPr>
              <w:t xml:space="preserve"> CALD patient with low English proficiency will respond to the consultation</w:t>
            </w:r>
            <w:r>
              <w:rPr>
                <w:sz w:val="16"/>
                <w:szCs w:val="16"/>
                <w:lang w:eastAsia="zh-SG"/>
              </w:rPr>
              <w:t>, and r</w:t>
            </w:r>
            <w:r w:rsidRPr="00EA0E25">
              <w:rPr>
                <w:sz w:val="16"/>
                <w:szCs w:val="16"/>
                <w:lang w:eastAsia="zh-SG"/>
              </w:rPr>
              <w:t>espect a patient’s preparedness and readiness to make changes or accept help.</w:t>
            </w:r>
          </w:p>
        </w:tc>
      </w:tr>
      <w:tr w:rsidR="00EE0532" w:rsidRPr="00151A11" w:rsidTr="006C0A90">
        <w:trPr>
          <w:trHeight w:val="113"/>
        </w:trPr>
        <w:tc>
          <w:tcPr>
            <w:tcW w:w="667" w:type="pct"/>
            <w:vMerge w:val="restart"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151A11">
              <w:rPr>
                <w:sz w:val="20"/>
                <w:szCs w:val="20"/>
                <w:lang w:eastAsia="zh-SG"/>
              </w:rPr>
              <w:t>Patient demographics:</w:t>
            </w:r>
          </w:p>
        </w:tc>
        <w:tc>
          <w:tcPr>
            <w:tcW w:w="1707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b/>
                <w:sz w:val="16"/>
                <w:szCs w:val="16"/>
                <w:lang w:eastAsia="zh-SG"/>
              </w:rPr>
            </w:pPr>
            <w:r w:rsidRPr="008D3439">
              <w:rPr>
                <w:rFonts w:cs="Calibri"/>
                <w:b/>
                <w:sz w:val="16"/>
                <w:szCs w:val="16"/>
                <w:lang w:eastAsia="zh-SG"/>
              </w:rPr>
              <w:t>Born in Australia?</w:t>
            </w:r>
          </w:p>
        </w:tc>
        <w:tc>
          <w:tcPr>
            <w:tcW w:w="1260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b/>
                <w:sz w:val="16"/>
                <w:szCs w:val="16"/>
                <w:lang w:eastAsia="zh-SG"/>
              </w:rPr>
            </w:pPr>
            <w:r w:rsidRPr="008D3439">
              <w:rPr>
                <w:rFonts w:cs="Calibri"/>
                <w:b/>
                <w:sz w:val="16"/>
                <w:szCs w:val="16"/>
                <w:lang w:eastAsia="zh-SG"/>
              </w:rPr>
              <w:t>Cultural/E</w:t>
            </w:r>
            <w:r w:rsidRPr="008D3439">
              <w:rPr>
                <w:rFonts w:eastAsia="Times New Roman" w:cs="Calibri"/>
                <w:b/>
                <w:sz w:val="16"/>
                <w:szCs w:val="16"/>
              </w:rPr>
              <w:t>thnic/Religious group</w:t>
            </w:r>
            <w:r w:rsidRPr="008D3439">
              <w:rPr>
                <w:rFonts w:cs="Calibri"/>
                <w:b/>
                <w:sz w:val="16"/>
                <w:szCs w:val="16"/>
                <w:lang w:eastAsia="zh-SG"/>
              </w:rPr>
              <w:t>(s)</w:t>
            </w:r>
          </w:p>
        </w:tc>
        <w:tc>
          <w:tcPr>
            <w:tcW w:w="730" w:type="pct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EE0532" w:rsidRPr="00733167" w:rsidRDefault="00EE0532" w:rsidP="00CD6E8B">
            <w:pPr>
              <w:snapToGrid w:val="0"/>
              <w:spacing w:before="20" w:after="20"/>
              <w:ind w:left="31"/>
              <w:rPr>
                <w:b/>
                <w:sz w:val="16"/>
                <w:szCs w:val="16"/>
                <w:lang w:eastAsia="zh-SG"/>
              </w:rPr>
            </w:pPr>
            <w:r w:rsidRPr="00733167">
              <w:rPr>
                <w:rFonts w:eastAsia="Times New Roman" w:cs="Calibri"/>
                <w:b/>
                <w:sz w:val="16"/>
                <w:szCs w:val="16"/>
              </w:rPr>
              <w:t>Age</w:t>
            </w:r>
            <w:r w:rsidRPr="00733167">
              <w:rPr>
                <w:rFonts w:cs="Calibri"/>
                <w:b/>
                <w:sz w:val="16"/>
                <w:szCs w:val="16"/>
                <w:lang w:eastAsia="zh-SG"/>
              </w:rPr>
              <w:t xml:space="preserve"> group (years)</w:t>
            </w:r>
          </w:p>
        </w:tc>
        <w:tc>
          <w:tcPr>
            <w:tcW w:w="636" w:type="pct"/>
            <w:tcBorders>
              <w:left w:val="nil"/>
              <w:bottom w:val="nil"/>
            </w:tcBorders>
          </w:tcPr>
          <w:p w:rsidR="00EE0532" w:rsidRPr="00733167" w:rsidRDefault="00B07248" w:rsidP="00CD6E8B">
            <w:pPr>
              <w:snapToGrid w:val="0"/>
              <w:spacing w:before="20" w:after="20"/>
              <w:ind w:left="884" w:hanging="992"/>
              <w:rPr>
                <w:b/>
                <w:sz w:val="16"/>
                <w:szCs w:val="16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167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EE0532" w:rsidRPr="00733167">
              <w:rPr>
                <w:sz w:val="16"/>
                <w:szCs w:val="16"/>
                <w:lang w:eastAsia="zh-SG"/>
              </w:rPr>
              <w:t xml:space="preserve"> 18-40</w:t>
            </w:r>
          </w:p>
        </w:tc>
      </w:tr>
      <w:tr w:rsidR="00EE0532" w:rsidRPr="008D3439" w:rsidTr="006C0A90">
        <w:trPr>
          <w:trHeight w:val="132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nil"/>
              <w:right w:val="nil"/>
            </w:tcBorders>
          </w:tcPr>
          <w:p w:rsidR="00EE0532" w:rsidRPr="008D3439" w:rsidRDefault="00B07248" w:rsidP="00EE0532">
            <w:pPr>
              <w:snapToGrid w:val="0"/>
              <w:spacing w:before="60" w:after="60"/>
              <w:ind w:right="25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bookmarkEnd w:id="0"/>
            <w:r w:rsidR="00EE0532" w:rsidRPr="008D3439">
              <w:rPr>
                <w:sz w:val="16"/>
                <w:szCs w:val="16"/>
                <w:lang w:eastAsia="zh-SG"/>
              </w:rPr>
              <w:t xml:space="preserve"> Yes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60" w:type="pct"/>
            <w:gridSpan w:val="4"/>
            <w:tcBorders>
              <w:left w:val="single" w:sz="4" w:space="0" w:color="auto"/>
              <w:bottom w:val="nil"/>
            </w:tcBorders>
          </w:tcPr>
          <w:p w:rsidR="00EE0532" w:rsidRPr="008D3439" w:rsidRDefault="00B07248" w:rsidP="00CD6E8B">
            <w:pPr>
              <w:snapToGrid w:val="0"/>
              <w:spacing w:before="20" w:after="20"/>
              <w:ind w:left="35" w:right="-251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Muslim </w:t>
            </w:r>
            <w:r w:rsidR="00EE0532" w:rsidRPr="00EE0532">
              <w:rPr>
                <w:sz w:val="16"/>
                <w:szCs w:val="16"/>
                <w:lang w:eastAsia="zh-SG"/>
              </w:rPr>
              <w:sym w:font="Wingdings" w:char="F0E0"/>
            </w:r>
            <w:r w:rsidR="00EE0532">
              <w:rPr>
                <w:sz w:val="16"/>
                <w:szCs w:val="16"/>
                <w:lang w:eastAsia="zh-SG"/>
              </w:rPr>
              <w:t xml:space="preserve"> specify _____________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532" w:rsidRPr="00733167" w:rsidRDefault="00EE0532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</w:tcBorders>
          </w:tcPr>
          <w:p w:rsidR="00EE0532" w:rsidRPr="00733167" w:rsidRDefault="00B07248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  <w:r w:rsidRPr="00733167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733167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733167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733167">
              <w:rPr>
                <w:sz w:val="16"/>
                <w:szCs w:val="16"/>
                <w:lang w:eastAsia="zh-SG"/>
              </w:rPr>
              <w:t xml:space="preserve"> 41-60</w:t>
            </w:r>
          </w:p>
        </w:tc>
      </w:tr>
      <w:tr w:rsidR="00EE0532" w:rsidRPr="008D3439" w:rsidTr="006C0A90">
        <w:trPr>
          <w:trHeight w:val="105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</w:tcPr>
          <w:p w:rsidR="00EE0532" w:rsidRPr="008D3439" w:rsidRDefault="00B07248" w:rsidP="00EE0532">
            <w:pPr>
              <w:snapToGrid w:val="0"/>
              <w:spacing w:before="60" w:after="60"/>
              <w:rPr>
                <w:rFonts w:cs="Calibri"/>
                <w:sz w:val="16"/>
                <w:szCs w:val="16"/>
                <w:lang w:eastAsia="zh-SG"/>
              </w:rPr>
            </w:pPr>
            <w:r w:rsidRPr="002121CE">
              <w:rPr>
                <w:rFonts w:cs="Calibri"/>
                <w:sz w:val="16"/>
                <w:szCs w:val="16"/>
                <w:highlight w:val="yellow"/>
                <w:lang w:eastAsia="zh-SG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2121CE" w:rsidRPr="002121CE">
              <w:rPr>
                <w:rFonts w:cs="Calibri"/>
                <w:sz w:val="16"/>
                <w:szCs w:val="16"/>
                <w:highlight w:val="yellow"/>
                <w:lang w:eastAsia="zh-SG"/>
              </w:rPr>
              <w:instrText xml:space="preserve"> FORMCHECKBOX </w:instrText>
            </w:r>
            <w:r>
              <w:rPr>
                <w:rFonts w:cs="Calibri"/>
                <w:sz w:val="16"/>
                <w:szCs w:val="16"/>
                <w:highlight w:val="yellow"/>
                <w:lang w:eastAsia="zh-SG"/>
              </w:rPr>
            </w:r>
            <w:r>
              <w:rPr>
                <w:rFonts w:cs="Calibri"/>
                <w:sz w:val="16"/>
                <w:szCs w:val="16"/>
                <w:highlight w:val="yellow"/>
                <w:lang w:eastAsia="zh-SG"/>
              </w:rPr>
              <w:fldChar w:fldCharType="separate"/>
            </w:r>
            <w:r w:rsidRPr="002121CE">
              <w:rPr>
                <w:rFonts w:cs="Calibri"/>
                <w:sz w:val="16"/>
                <w:szCs w:val="16"/>
                <w:highlight w:val="yellow"/>
                <w:lang w:eastAsia="zh-SG"/>
              </w:rPr>
              <w:fldChar w:fldCharType="end"/>
            </w:r>
            <w:bookmarkEnd w:id="1"/>
            <w:r w:rsidR="00EE0532" w:rsidRPr="002121CE">
              <w:rPr>
                <w:rFonts w:cs="Calibri"/>
                <w:sz w:val="16"/>
                <w:szCs w:val="16"/>
                <w:highlight w:val="yellow"/>
                <w:lang w:eastAsia="zh-SG"/>
              </w:rPr>
              <w:t xml:space="preserve"> No:</w:t>
            </w:r>
          </w:p>
        </w:tc>
        <w:tc>
          <w:tcPr>
            <w:tcW w:w="13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532" w:rsidRPr="008D3439" w:rsidRDefault="00EE0532" w:rsidP="00BA7E1A">
            <w:pPr>
              <w:snapToGrid w:val="0"/>
              <w:spacing w:before="20" w:after="20"/>
              <w:ind w:left="-109"/>
              <w:rPr>
                <w:rFonts w:eastAsia="Times New Roman" w:cs="Calibri"/>
                <w:sz w:val="16"/>
                <w:szCs w:val="16"/>
              </w:rPr>
            </w:pPr>
            <w:r w:rsidRPr="00BA7E1A">
              <w:rPr>
                <w:rFonts w:cs="Calibri"/>
                <w:sz w:val="16"/>
                <w:szCs w:val="16"/>
                <w:lang w:eastAsia="zh-SG"/>
              </w:rPr>
              <w:t xml:space="preserve">Country of birth </w:t>
            </w:r>
            <w:r w:rsidRPr="00BA7E1A">
              <w:rPr>
                <w:rFonts w:cs="Calibri"/>
                <w:sz w:val="16"/>
                <w:szCs w:val="16"/>
                <w:u w:val="single"/>
                <w:lang w:eastAsia="zh-SG"/>
              </w:rPr>
              <w:t>__</w:t>
            </w:r>
            <w:r w:rsidR="00BA7E1A">
              <w:rPr>
                <w:rFonts w:cs="Calibri"/>
                <w:sz w:val="16"/>
                <w:szCs w:val="16"/>
                <w:u w:val="single"/>
                <w:lang w:eastAsia="zh-SG"/>
              </w:rPr>
              <w:t>__________</w:t>
            </w:r>
            <w:r w:rsidR="00BA7E1A" w:rsidRPr="00BA7E1A">
              <w:rPr>
                <w:rFonts w:cs="Calibri"/>
                <w:sz w:val="16"/>
                <w:szCs w:val="16"/>
                <w:u w:val="single"/>
                <w:lang w:eastAsia="zh-SG"/>
              </w:rPr>
              <w:t xml:space="preserve"> </w:t>
            </w:r>
            <w:r w:rsidRPr="00BA7E1A">
              <w:rPr>
                <w:rFonts w:cs="Calibri"/>
                <w:sz w:val="16"/>
                <w:szCs w:val="16"/>
                <w:u w:val="single"/>
                <w:lang w:eastAsia="zh-SG"/>
              </w:rPr>
              <w:t>______</w:t>
            </w:r>
            <w:r w:rsidR="00DB7D90" w:rsidRPr="00BA7E1A">
              <w:rPr>
                <w:rFonts w:cs="Calibri"/>
                <w:sz w:val="16"/>
                <w:szCs w:val="16"/>
                <w:u w:val="single"/>
                <w:lang w:eastAsia="zh-SG"/>
              </w:rPr>
              <w:t>_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E0532" w:rsidRPr="008D3439" w:rsidRDefault="00B07248" w:rsidP="00CD6E8B">
            <w:pPr>
              <w:snapToGrid w:val="0"/>
              <w:spacing w:before="20" w:after="20"/>
              <w:ind w:left="35" w:right="-251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European </w:t>
            </w:r>
            <w:r w:rsidR="00EE0532" w:rsidRPr="008D3439">
              <w:rPr>
                <w:sz w:val="16"/>
                <w:szCs w:val="16"/>
                <w:lang w:eastAsia="zh-SG"/>
              </w:rPr>
              <w:sym w:font="Wingdings" w:char="F0E0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specify _</w:t>
            </w:r>
            <w:r w:rsidR="00EE0532" w:rsidRPr="008D3439">
              <w:rPr>
                <w:sz w:val="16"/>
                <w:szCs w:val="16"/>
                <w:u w:val="single"/>
                <w:lang w:eastAsia="zh-SG"/>
              </w:rPr>
              <w:t>______</w:t>
            </w:r>
            <w:r w:rsidR="00EE0532">
              <w:rPr>
                <w:sz w:val="16"/>
                <w:szCs w:val="16"/>
                <w:u w:val="single"/>
                <w:lang w:eastAsia="zh-SG"/>
              </w:rPr>
              <w:t>___</w:t>
            </w:r>
            <w:r w:rsidR="00EE0532" w:rsidRPr="008D3439">
              <w:rPr>
                <w:sz w:val="16"/>
                <w:szCs w:val="16"/>
                <w:u w:val="single"/>
                <w:lang w:eastAsia="zh-SG"/>
              </w:rPr>
              <w:t>_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532" w:rsidRPr="00733167" w:rsidRDefault="00EE0532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</w:tcBorders>
          </w:tcPr>
          <w:p w:rsidR="00EE0532" w:rsidRPr="00733167" w:rsidRDefault="00B07248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  <w:r w:rsidRPr="00733167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733167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733167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733167">
              <w:rPr>
                <w:sz w:val="16"/>
                <w:szCs w:val="16"/>
                <w:lang w:eastAsia="zh-SG"/>
              </w:rPr>
              <w:t xml:space="preserve"> 61-80</w:t>
            </w:r>
          </w:p>
        </w:tc>
      </w:tr>
      <w:tr w:rsidR="006C0A90" w:rsidRPr="008D3439" w:rsidTr="006C0A90">
        <w:trPr>
          <w:trHeight w:val="102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</w:tcPr>
          <w:p w:rsidR="00EE0532" w:rsidRPr="008D3439" w:rsidRDefault="00EE0532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7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532" w:rsidRPr="00BA7E1A" w:rsidRDefault="00EE0532" w:rsidP="00CD6E8B">
            <w:pPr>
              <w:snapToGrid w:val="0"/>
              <w:spacing w:before="20" w:after="20"/>
              <w:ind w:left="-109"/>
              <w:rPr>
                <w:rFonts w:eastAsia="Times New Roman" w:cs="Calibri"/>
                <w:sz w:val="16"/>
                <w:szCs w:val="16"/>
                <w:highlight w:val="yellow"/>
              </w:rPr>
            </w:pPr>
            <w:r w:rsidRPr="00BA7E1A">
              <w:rPr>
                <w:rFonts w:cs="Calibri"/>
                <w:sz w:val="16"/>
                <w:szCs w:val="16"/>
                <w:highlight w:val="yellow"/>
                <w:lang w:eastAsia="zh-SG"/>
              </w:rPr>
              <w:t>No. of years in Australia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532" w:rsidRPr="00BA7E1A" w:rsidRDefault="00733167" w:rsidP="00733167">
            <w:pPr>
              <w:snapToGrid w:val="0"/>
              <w:spacing w:before="20" w:after="20"/>
              <w:ind w:left="-108" w:right="-107"/>
              <w:rPr>
                <w:rFonts w:eastAsia="Times New Roman" w:cs="Calibri"/>
                <w:sz w:val="14"/>
                <w:szCs w:val="14"/>
                <w:highlight w:val="yellow"/>
                <w:u w:val="single"/>
              </w:rPr>
            </w:pPr>
            <w:r>
              <w:rPr>
                <w:rFonts w:eastAsia="Times New Roman" w:cs="Calibri"/>
                <w:sz w:val="14"/>
                <w:szCs w:val="14"/>
                <w:highlight w:val="yellow"/>
                <w:u w:val="single"/>
              </w:rPr>
              <w:t>Less than 1 year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E0532" w:rsidRPr="008D3439" w:rsidRDefault="00B07248" w:rsidP="00CD6E8B">
            <w:pPr>
              <w:snapToGrid w:val="0"/>
              <w:spacing w:before="20" w:after="20"/>
              <w:ind w:left="884" w:right="-251" w:hanging="849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Vietnamese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</w:tcBorders>
          </w:tcPr>
          <w:p w:rsidR="00EE0532" w:rsidRPr="00EE0532" w:rsidRDefault="00B07248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&gt; 80</w:t>
            </w:r>
          </w:p>
        </w:tc>
      </w:tr>
      <w:tr w:rsidR="00EE0532" w:rsidRPr="008D3439" w:rsidTr="006C0A90">
        <w:trPr>
          <w:trHeight w:val="136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</w:tcPr>
          <w:p w:rsidR="00EE0532" w:rsidRPr="008D3439" w:rsidRDefault="00EE0532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ind w:left="-109" w:right="-108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rFonts w:cs="Calibri"/>
                <w:sz w:val="16"/>
                <w:szCs w:val="16"/>
                <w:lang w:eastAsia="zh-SG"/>
              </w:rPr>
              <w:t>How arrived?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532" w:rsidRPr="008D3439" w:rsidRDefault="00B07248" w:rsidP="00CD6E8B">
            <w:pPr>
              <w:snapToGrid w:val="0"/>
              <w:spacing w:before="20" w:after="20"/>
              <w:ind w:left="-108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Family reunion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E0532" w:rsidRPr="008D3439" w:rsidRDefault="00B07248" w:rsidP="00CD6E8B">
            <w:pPr>
              <w:snapToGrid w:val="0"/>
              <w:spacing w:before="20" w:after="20"/>
              <w:ind w:left="35" w:right="-251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Iraqi</w:t>
            </w:r>
          </w:p>
        </w:tc>
        <w:tc>
          <w:tcPr>
            <w:tcW w:w="730" w:type="pct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EE0532" w:rsidRPr="00733167" w:rsidRDefault="00EE0532" w:rsidP="00CD6E8B">
            <w:pPr>
              <w:snapToGrid w:val="0"/>
              <w:spacing w:before="20" w:after="20"/>
              <w:ind w:left="31"/>
              <w:rPr>
                <w:rFonts w:cs="Calibri"/>
                <w:b/>
                <w:sz w:val="16"/>
                <w:szCs w:val="16"/>
                <w:lang w:eastAsia="zh-SG"/>
              </w:rPr>
            </w:pPr>
            <w:r w:rsidRPr="00733167">
              <w:rPr>
                <w:rFonts w:cs="Calibri"/>
                <w:b/>
                <w:sz w:val="16"/>
                <w:szCs w:val="16"/>
                <w:lang w:eastAsia="zh-SG"/>
              </w:rPr>
              <w:t>G</w:t>
            </w:r>
            <w:r w:rsidRPr="00733167">
              <w:rPr>
                <w:rFonts w:eastAsia="Times New Roman" w:cs="Calibri"/>
                <w:b/>
                <w:sz w:val="16"/>
                <w:szCs w:val="16"/>
              </w:rPr>
              <w:t>ender</w:t>
            </w:r>
          </w:p>
        </w:tc>
        <w:tc>
          <w:tcPr>
            <w:tcW w:w="636" w:type="pct"/>
            <w:tcBorders>
              <w:left w:val="nil"/>
              <w:bottom w:val="nil"/>
            </w:tcBorders>
          </w:tcPr>
          <w:p w:rsidR="00EE0532" w:rsidRPr="00733167" w:rsidRDefault="00B07248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  <w:r w:rsidRPr="00733167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733167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733167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733167">
              <w:rPr>
                <w:sz w:val="16"/>
                <w:szCs w:val="16"/>
                <w:lang w:eastAsia="zh-SG"/>
              </w:rPr>
              <w:t xml:space="preserve"> Male</w:t>
            </w:r>
          </w:p>
        </w:tc>
      </w:tr>
      <w:tr w:rsidR="00EE0532" w:rsidRPr="008D3439" w:rsidTr="006C0A90">
        <w:trPr>
          <w:trHeight w:val="136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</w:tcPr>
          <w:p w:rsidR="00EE0532" w:rsidRPr="008D3439" w:rsidRDefault="00EE0532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532" w:rsidRPr="008D3439" w:rsidRDefault="00B07248" w:rsidP="00CD6E8B">
            <w:pPr>
              <w:snapToGrid w:val="0"/>
              <w:spacing w:before="20" w:after="20"/>
              <w:ind w:left="-108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Economic migration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E0532" w:rsidRPr="008D3439" w:rsidRDefault="00B07248" w:rsidP="00CD6E8B">
            <w:pPr>
              <w:snapToGrid w:val="0"/>
              <w:spacing w:before="20" w:after="20"/>
              <w:ind w:left="35" w:right="-251"/>
              <w:rPr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Sudanese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right w:val="nil"/>
            </w:tcBorders>
          </w:tcPr>
          <w:p w:rsidR="00EE0532" w:rsidRPr="00733167" w:rsidRDefault="00EE0532" w:rsidP="00CD6E8B">
            <w:pPr>
              <w:snapToGrid w:val="0"/>
              <w:spacing w:before="20" w:after="20"/>
              <w:ind w:left="884" w:hanging="992"/>
              <w:rPr>
                <w:sz w:val="16"/>
                <w:szCs w:val="16"/>
                <w:lang w:eastAsia="zh-SG"/>
              </w:rPr>
            </w:pPr>
          </w:p>
        </w:tc>
        <w:tc>
          <w:tcPr>
            <w:tcW w:w="636" w:type="pct"/>
            <w:tcBorders>
              <w:top w:val="nil"/>
              <w:left w:val="nil"/>
            </w:tcBorders>
          </w:tcPr>
          <w:p w:rsidR="00EE0532" w:rsidRPr="00733167" w:rsidRDefault="00B07248" w:rsidP="00CD6E8B">
            <w:pPr>
              <w:snapToGrid w:val="0"/>
              <w:spacing w:before="20" w:after="20"/>
              <w:ind w:left="884" w:hanging="992"/>
              <w:rPr>
                <w:sz w:val="16"/>
                <w:szCs w:val="16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167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EE0532" w:rsidRPr="00733167">
              <w:rPr>
                <w:sz w:val="16"/>
                <w:szCs w:val="16"/>
                <w:lang w:eastAsia="zh-SG"/>
              </w:rPr>
              <w:t xml:space="preserve"> Female</w:t>
            </w:r>
          </w:p>
        </w:tc>
      </w:tr>
      <w:tr w:rsidR="00EE0532" w:rsidRPr="008D3439" w:rsidTr="006C0A90">
        <w:trPr>
          <w:trHeight w:val="102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</w:tcPr>
          <w:p w:rsidR="00EE0532" w:rsidRPr="008D3439" w:rsidRDefault="00EE0532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EE0532" w:rsidRPr="0095203B" w:rsidRDefault="00EE0532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532" w:rsidRPr="0095203B" w:rsidRDefault="0095203B" w:rsidP="00CD6E8B">
            <w:pPr>
              <w:snapToGrid w:val="0"/>
              <w:spacing w:before="20" w:after="20"/>
              <w:ind w:left="-108"/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EE0532" w:rsidRPr="0095203B">
              <w:rPr>
                <w:sz w:val="16"/>
                <w:szCs w:val="16"/>
                <w:lang w:eastAsia="zh-SG"/>
              </w:rPr>
              <w:t xml:space="preserve"> Refugee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E0532" w:rsidRPr="008D3439" w:rsidRDefault="00B07248" w:rsidP="00CD6E8B">
            <w:pPr>
              <w:snapToGrid w:val="0"/>
              <w:spacing w:before="20" w:after="20"/>
              <w:ind w:left="35" w:right="-251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Chinese</w:t>
            </w:r>
            <w:r w:rsidR="00EE0532">
              <w:rPr>
                <w:sz w:val="16"/>
                <w:szCs w:val="16"/>
                <w:lang w:eastAsia="zh-SG"/>
              </w:rPr>
              <w:t xml:space="preserve"> </w:t>
            </w:r>
            <w:r w:rsidR="00EE0532" w:rsidRPr="00EE0532">
              <w:rPr>
                <w:sz w:val="16"/>
                <w:szCs w:val="16"/>
                <w:lang w:eastAsia="zh-SG"/>
              </w:rPr>
              <w:sym w:font="Wingdings" w:char="F0E0"/>
            </w:r>
            <w:r w:rsidR="00EE0532">
              <w:rPr>
                <w:sz w:val="16"/>
                <w:szCs w:val="16"/>
                <w:lang w:eastAsia="zh-SG"/>
              </w:rPr>
              <w:t xml:space="preserve"> specify _____________</w:t>
            </w:r>
          </w:p>
        </w:tc>
        <w:tc>
          <w:tcPr>
            <w:tcW w:w="1366" w:type="pct"/>
            <w:gridSpan w:val="2"/>
            <w:tcBorders>
              <w:left w:val="single" w:sz="4" w:space="0" w:color="auto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rFonts w:cs="Calibri"/>
                <w:sz w:val="16"/>
                <w:szCs w:val="16"/>
                <w:lang w:eastAsia="zh-SG"/>
              </w:rPr>
            </w:pPr>
            <w:r w:rsidRPr="00EE0532">
              <w:rPr>
                <w:b/>
                <w:sz w:val="16"/>
                <w:szCs w:val="16"/>
                <w:lang w:eastAsia="zh-SG"/>
              </w:rPr>
              <w:t>Language group(s)  ____</w:t>
            </w:r>
            <w:r w:rsidR="006C0A90">
              <w:rPr>
                <w:b/>
                <w:sz w:val="16"/>
                <w:szCs w:val="16"/>
                <w:lang w:eastAsia="zh-SG"/>
              </w:rPr>
              <w:t>__</w:t>
            </w:r>
            <w:r w:rsidRPr="00EE0532">
              <w:rPr>
                <w:b/>
                <w:sz w:val="16"/>
                <w:szCs w:val="16"/>
                <w:lang w:eastAsia="zh-SG"/>
              </w:rPr>
              <w:t>____</w:t>
            </w:r>
            <w:r>
              <w:rPr>
                <w:b/>
                <w:sz w:val="16"/>
                <w:szCs w:val="16"/>
                <w:lang w:eastAsia="zh-SG"/>
              </w:rPr>
              <w:t>_</w:t>
            </w:r>
            <w:r w:rsidRPr="00EE0532">
              <w:rPr>
                <w:b/>
                <w:sz w:val="16"/>
                <w:szCs w:val="16"/>
                <w:lang w:eastAsia="zh-SG"/>
              </w:rPr>
              <w:t>____</w:t>
            </w:r>
          </w:p>
        </w:tc>
      </w:tr>
      <w:tr w:rsidR="00EE0532" w:rsidRPr="008D3439" w:rsidTr="006C0A90">
        <w:trPr>
          <w:trHeight w:val="102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  <w:right w:val="nil"/>
            </w:tcBorders>
          </w:tcPr>
          <w:p w:rsidR="00EE0532" w:rsidRPr="008D3439" w:rsidRDefault="00EE0532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532" w:rsidRPr="008D3439" w:rsidRDefault="00B07248" w:rsidP="00CD6E8B">
            <w:pPr>
              <w:snapToGrid w:val="0"/>
              <w:spacing w:before="20" w:after="20"/>
              <w:ind w:left="-108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others  _</w:t>
            </w:r>
            <w:r w:rsidR="00EE0532" w:rsidRPr="008D3439">
              <w:rPr>
                <w:sz w:val="16"/>
                <w:szCs w:val="16"/>
                <w:u w:val="single"/>
                <w:lang w:eastAsia="zh-SG"/>
              </w:rPr>
              <w:t>__</w:t>
            </w:r>
            <w:r w:rsidR="00EE0532">
              <w:rPr>
                <w:sz w:val="16"/>
                <w:szCs w:val="16"/>
                <w:u w:val="single"/>
                <w:lang w:eastAsia="zh-SG"/>
              </w:rPr>
              <w:t>___</w:t>
            </w:r>
            <w:r w:rsidR="00EE0532" w:rsidRPr="008D3439">
              <w:rPr>
                <w:sz w:val="16"/>
                <w:szCs w:val="16"/>
                <w:u w:val="single"/>
                <w:lang w:eastAsia="zh-SG"/>
              </w:rPr>
              <w:t>______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0532" w:rsidRPr="008D3439" w:rsidRDefault="00B07248" w:rsidP="00CD6E8B">
            <w:pPr>
              <w:snapToGrid w:val="0"/>
              <w:spacing w:before="20" w:after="20"/>
              <w:ind w:left="35" w:right="-251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others ________________</w:t>
            </w:r>
            <w:r w:rsidR="00EE0532">
              <w:rPr>
                <w:sz w:val="16"/>
                <w:szCs w:val="16"/>
                <w:lang w:eastAsia="zh-SG"/>
              </w:rPr>
              <w:t>_____</w:t>
            </w:r>
            <w:r w:rsidR="00EE0532" w:rsidRPr="008D3439">
              <w:rPr>
                <w:sz w:val="16"/>
                <w:szCs w:val="16"/>
                <w:lang w:eastAsia="zh-SG"/>
              </w:rPr>
              <w:t>__</w:t>
            </w:r>
          </w:p>
        </w:tc>
        <w:tc>
          <w:tcPr>
            <w:tcW w:w="136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0532" w:rsidRPr="00EE0532" w:rsidRDefault="00EE0532" w:rsidP="00224E86">
            <w:pPr>
              <w:snapToGrid w:val="0"/>
              <w:spacing w:before="20" w:after="20"/>
              <w:ind w:left="31"/>
              <w:rPr>
                <w:rFonts w:cs="Calibri"/>
                <w:sz w:val="16"/>
                <w:szCs w:val="16"/>
                <w:lang w:eastAsia="zh-SG"/>
              </w:rPr>
            </w:pPr>
            <w:r w:rsidRPr="006C0A90">
              <w:rPr>
                <w:rFonts w:cs="Calibri"/>
                <w:b/>
                <w:sz w:val="16"/>
                <w:szCs w:val="16"/>
                <w:highlight w:val="yellow"/>
                <w:lang w:eastAsia="zh-SG"/>
              </w:rPr>
              <w:t>Level of English proficiency</w:t>
            </w:r>
            <w:r w:rsidRPr="00224E86">
              <w:rPr>
                <w:rFonts w:cs="Calibri"/>
                <w:b/>
                <w:sz w:val="16"/>
                <w:szCs w:val="16"/>
                <w:highlight w:val="yellow"/>
                <w:lang w:eastAsia="zh-SG"/>
              </w:rPr>
              <w:t>:</w:t>
            </w:r>
            <w:r w:rsidRPr="00224E86">
              <w:rPr>
                <w:rFonts w:cs="Calibri"/>
                <w:sz w:val="16"/>
                <w:szCs w:val="16"/>
                <w:highlight w:val="yellow"/>
                <w:lang w:eastAsia="zh-SG"/>
              </w:rPr>
              <w:t xml:space="preserve"> </w:t>
            </w:r>
            <w:r w:rsidR="00224E86" w:rsidRPr="00224E86">
              <w:rPr>
                <w:rFonts w:cs="Calibri"/>
                <w:sz w:val="16"/>
                <w:szCs w:val="16"/>
                <w:highlight w:val="yellow"/>
                <w:lang w:eastAsia="zh-SG"/>
              </w:rPr>
              <w:t>poor</w:t>
            </w:r>
          </w:p>
        </w:tc>
      </w:tr>
      <w:tr w:rsidR="00EE0532" w:rsidRPr="00151A11" w:rsidTr="00EE0532">
        <w:trPr>
          <w:trHeight w:val="331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909" w:type="pct"/>
            <w:gridSpan w:val="3"/>
            <w:vMerge w:val="restart"/>
            <w:tcBorders>
              <w:top w:val="single" w:sz="4" w:space="0" w:color="auto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rFonts w:eastAsia="Times New Roman" w:cs="Calibri"/>
                <w:b/>
                <w:sz w:val="16"/>
                <w:szCs w:val="16"/>
              </w:rPr>
            </w:pPr>
            <w:r w:rsidRPr="00EE0532">
              <w:rPr>
                <w:b/>
                <w:sz w:val="16"/>
                <w:szCs w:val="16"/>
                <w:lang w:eastAsia="zh-SG"/>
              </w:rPr>
              <w:t xml:space="preserve"> Sexual orientation</w:t>
            </w:r>
          </w:p>
        </w:tc>
        <w:tc>
          <w:tcPr>
            <w:tcW w:w="1128" w:type="pct"/>
            <w:gridSpan w:val="4"/>
            <w:tcBorders>
              <w:top w:val="single" w:sz="4" w:space="0" w:color="auto"/>
              <w:bottom w:val="nil"/>
            </w:tcBorders>
          </w:tcPr>
          <w:p w:rsidR="00EE0532" w:rsidRPr="00EE0532" w:rsidRDefault="00B07248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Heterosexual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rFonts w:eastAsia="Times New Roman" w:cs="Calibri"/>
                <w:b/>
                <w:sz w:val="16"/>
                <w:szCs w:val="16"/>
              </w:rPr>
            </w:pPr>
            <w:r w:rsidRPr="00AA1CAD">
              <w:rPr>
                <w:b/>
                <w:sz w:val="16"/>
                <w:szCs w:val="16"/>
                <w:highlight w:val="yellow"/>
                <w:lang w:eastAsia="zh-SG"/>
              </w:rPr>
              <w:t>Family structure/Living arrangements</w:t>
            </w:r>
            <w:r w:rsidRPr="00EE0532">
              <w:rPr>
                <w:b/>
                <w:sz w:val="16"/>
                <w:szCs w:val="16"/>
                <w:lang w:eastAsia="zh-SG"/>
              </w:rPr>
              <w:t xml:space="preserve"> 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bottom w:val="nil"/>
            </w:tcBorders>
          </w:tcPr>
          <w:p w:rsidR="00EE0532" w:rsidRPr="00224E86" w:rsidRDefault="00B07248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  <w:r w:rsidRPr="00AA1CAD">
              <w:rPr>
                <w:sz w:val="16"/>
                <w:szCs w:val="16"/>
                <w:highlight w:val="yellow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24E86" w:rsidRPr="00AA1CAD">
              <w:rPr>
                <w:sz w:val="16"/>
                <w:szCs w:val="16"/>
                <w:highlight w:val="yellow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highlight w:val="yellow"/>
                <w:lang w:eastAsia="zh-SG"/>
              </w:rPr>
            </w:r>
            <w:r>
              <w:rPr>
                <w:sz w:val="16"/>
                <w:szCs w:val="16"/>
                <w:highlight w:val="yellow"/>
                <w:lang w:eastAsia="zh-SG"/>
              </w:rPr>
              <w:fldChar w:fldCharType="separate"/>
            </w:r>
            <w:r w:rsidRPr="00AA1CAD">
              <w:rPr>
                <w:sz w:val="16"/>
                <w:szCs w:val="16"/>
                <w:highlight w:val="yellow"/>
                <w:lang w:eastAsia="zh-SG"/>
              </w:rPr>
              <w:fldChar w:fldCharType="end"/>
            </w:r>
            <w:r w:rsidR="00EE0532" w:rsidRPr="00AA1CAD">
              <w:rPr>
                <w:sz w:val="16"/>
                <w:szCs w:val="16"/>
                <w:highlight w:val="yellow"/>
                <w:lang w:eastAsia="zh-SG"/>
              </w:rPr>
              <w:t xml:space="preserve"> Married/de facto</w:t>
            </w:r>
          </w:p>
        </w:tc>
      </w:tr>
      <w:tr w:rsidR="00EE0532" w:rsidRPr="00151A11" w:rsidTr="00EE0532">
        <w:trPr>
          <w:trHeight w:val="331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909" w:type="pct"/>
            <w:gridSpan w:val="3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128" w:type="pct"/>
            <w:gridSpan w:val="4"/>
            <w:tcBorders>
              <w:top w:val="nil"/>
              <w:bottom w:val="nil"/>
            </w:tcBorders>
          </w:tcPr>
          <w:p w:rsidR="00EE0532" w:rsidRPr="006C0A90" w:rsidRDefault="00B07248" w:rsidP="00CD6E8B">
            <w:pPr>
              <w:snapToGrid w:val="0"/>
              <w:spacing w:before="20" w:after="20"/>
              <w:rPr>
                <w:sz w:val="16"/>
                <w:szCs w:val="16"/>
                <w:highlight w:val="yellow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D90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EE0532" w:rsidRPr="00DB7D90">
              <w:rPr>
                <w:sz w:val="16"/>
                <w:szCs w:val="16"/>
                <w:lang w:eastAsia="zh-SG"/>
              </w:rPr>
              <w:t xml:space="preserve"> Gay/lesbian</w:t>
            </w:r>
          </w:p>
        </w:tc>
        <w:tc>
          <w:tcPr>
            <w:tcW w:w="863" w:type="pct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433" w:type="pct"/>
            <w:gridSpan w:val="3"/>
            <w:tcBorders>
              <w:top w:val="nil"/>
              <w:bottom w:val="nil"/>
            </w:tcBorders>
          </w:tcPr>
          <w:p w:rsidR="00EE0532" w:rsidRPr="00224E86" w:rsidRDefault="00B07248" w:rsidP="00BA7E1A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E86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EE0532" w:rsidRPr="00224E86">
              <w:rPr>
                <w:sz w:val="16"/>
                <w:szCs w:val="16"/>
                <w:lang w:eastAsia="zh-SG"/>
              </w:rPr>
              <w:t xml:space="preserve"> Single</w:t>
            </w:r>
          </w:p>
        </w:tc>
      </w:tr>
      <w:tr w:rsidR="00EE0532" w:rsidRPr="00151A11" w:rsidTr="00EE0532">
        <w:trPr>
          <w:trHeight w:val="331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909" w:type="pct"/>
            <w:gridSpan w:val="3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128" w:type="pct"/>
            <w:gridSpan w:val="4"/>
            <w:tcBorders>
              <w:top w:val="nil"/>
              <w:bottom w:val="nil"/>
            </w:tcBorders>
          </w:tcPr>
          <w:p w:rsidR="00EE0532" w:rsidRPr="00EE0532" w:rsidRDefault="00B07248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Other _______________</w:t>
            </w:r>
          </w:p>
        </w:tc>
        <w:tc>
          <w:tcPr>
            <w:tcW w:w="863" w:type="pct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433" w:type="pct"/>
            <w:gridSpan w:val="3"/>
            <w:tcBorders>
              <w:top w:val="nil"/>
              <w:bottom w:val="nil"/>
            </w:tcBorders>
          </w:tcPr>
          <w:p w:rsidR="00EE0532" w:rsidRPr="00EE0532" w:rsidRDefault="00B07248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Divorced</w:t>
            </w:r>
          </w:p>
        </w:tc>
      </w:tr>
      <w:tr w:rsidR="00EE0532" w:rsidRPr="00151A11" w:rsidTr="00EE0532">
        <w:trPr>
          <w:trHeight w:val="331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909" w:type="pct"/>
            <w:gridSpan w:val="3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128" w:type="pct"/>
            <w:gridSpan w:val="4"/>
            <w:tcBorders>
              <w:top w:val="nil"/>
              <w:bottom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863" w:type="pct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433" w:type="pct"/>
            <w:gridSpan w:val="3"/>
            <w:tcBorders>
              <w:top w:val="nil"/>
              <w:bottom w:val="nil"/>
            </w:tcBorders>
          </w:tcPr>
          <w:p w:rsidR="00EE0532" w:rsidRPr="00EE0532" w:rsidRDefault="00B07248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D90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EE0532" w:rsidRPr="00DB7D90">
              <w:rPr>
                <w:sz w:val="16"/>
                <w:szCs w:val="16"/>
                <w:lang w:eastAsia="zh-SG"/>
              </w:rPr>
              <w:t xml:space="preserve"> Living with family</w:t>
            </w:r>
          </w:p>
        </w:tc>
      </w:tr>
      <w:tr w:rsidR="00EE0532" w:rsidRPr="00151A11" w:rsidTr="00EE0532">
        <w:trPr>
          <w:trHeight w:val="331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909" w:type="pct"/>
            <w:gridSpan w:val="3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128" w:type="pct"/>
            <w:gridSpan w:val="4"/>
            <w:tcBorders>
              <w:top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863" w:type="pct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433" w:type="pct"/>
            <w:gridSpan w:val="3"/>
            <w:tcBorders>
              <w:top w:val="nil"/>
            </w:tcBorders>
          </w:tcPr>
          <w:p w:rsidR="00EE0532" w:rsidRPr="00733167" w:rsidRDefault="00EE0532" w:rsidP="00224E86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  <w:r w:rsidRPr="00733167">
              <w:rPr>
                <w:rFonts w:cs="Calibri"/>
                <w:sz w:val="16"/>
                <w:szCs w:val="16"/>
                <w:lang w:eastAsia="zh-SG"/>
              </w:rPr>
              <w:t>No. of dependent children __</w:t>
            </w:r>
            <w:r w:rsidRPr="00733167">
              <w:rPr>
                <w:rFonts w:cs="Calibri"/>
                <w:sz w:val="16"/>
                <w:szCs w:val="16"/>
                <w:u w:val="single"/>
                <w:lang w:eastAsia="zh-SG"/>
              </w:rPr>
              <w:t>_</w:t>
            </w:r>
            <w:r w:rsidRPr="00733167">
              <w:rPr>
                <w:rFonts w:cs="Calibri"/>
                <w:sz w:val="16"/>
                <w:szCs w:val="16"/>
                <w:lang w:eastAsia="zh-SG"/>
              </w:rPr>
              <w:t>________</w:t>
            </w:r>
          </w:p>
        </w:tc>
      </w:tr>
      <w:tr w:rsidR="00030A45" w:rsidRPr="00151A11" w:rsidTr="008D3439">
        <w:trPr>
          <w:trHeight w:val="113"/>
        </w:trPr>
        <w:tc>
          <w:tcPr>
            <w:tcW w:w="667" w:type="pct"/>
            <w:vMerge w:val="restart"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022BC0">
              <w:rPr>
                <w:sz w:val="20"/>
                <w:szCs w:val="20"/>
                <w:highlight w:val="yellow"/>
                <w:lang w:eastAsia="zh-SG"/>
              </w:rPr>
              <w:t>Patient history:</w:t>
            </w:r>
          </w:p>
        </w:tc>
        <w:tc>
          <w:tcPr>
            <w:tcW w:w="4333" w:type="pct"/>
            <w:gridSpan w:val="11"/>
          </w:tcPr>
          <w:p w:rsidR="00030A45" w:rsidRPr="00CD6E8B" w:rsidRDefault="00030A45" w:rsidP="00BA7E1A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CD6E8B">
              <w:rPr>
                <w:rFonts w:cs="Calibri"/>
                <w:sz w:val="16"/>
                <w:szCs w:val="16"/>
                <w:lang w:eastAsia="zh-SG"/>
              </w:rPr>
              <w:t xml:space="preserve">Medical history (include past and current diagnosis):  </w:t>
            </w:r>
            <w:r w:rsidR="00733167" w:rsidRPr="00733167">
              <w:rPr>
                <w:rFonts w:cs="Calibri"/>
                <w:sz w:val="16"/>
                <w:szCs w:val="16"/>
                <w:lang w:eastAsia="zh-SG"/>
              </w:rPr>
              <w:t>Possibility post traumatic stress</w:t>
            </w:r>
          </w:p>
        </w:tc>
      </w:tr>
      <w:tr w:rsidR="00030A45" w:rsidRPr="00151A11" w:rsidTr="008D3439">
        <w:trPr>
          <w:trHeight w:val="113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BA7E1A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CD6E8B">
              <w:rPr>
                <w:rFonts w:cs="Calibri"/>
                <w:sz w:val="16"/>
                <w:szCs w:val="16"/>
                <w:lang w:eastAsia="zh-SG"/>
              </w:rPr>
              <w:t xml:space="preserve">Past and current medications: </w:t>
            </w:r>
            <w:r w:rsidR="00BA7E1A">
              <w:rPr>
                <w:rFonts w:cs="Calibri"/>
                <w:sz w:val="16"/>
                <w:szCs w:val="16"/>
                <w:lang w:eastAsia="zh-SG"/>
              </w:rPr>
              <w:t>nil</w:t>
            </w:r>
          </w:p>
        </w:tc>
      </w:tr>
      <w:tr w:rsidR="00030A45" w:rsidRPr="00151A11" w:rsidTr="008D3439">
        <w:trPr>
          <w:trHeight w:val="113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1804" w:type="pct"/>
            <w:gridSpan w:val="6"/>
            <w:tcBorders>
              <w:right w:val="nil"/>
            </w:tcBorders>
          </w:tcPr>
          <w:p w:rsidR="00030A45" w:rsidRPr="00CD6E8B" w:rsidRDefault="00030A45" w:rsidP="00151A11">
            <w:pPr>
              <w:snapToGrid w:val="0"/>
              <w:spacing w:before="60" w:after="60"/>
              <w:rPr>
                <w:rFonts w:cs="Calibri"/>
                <w:sz w:val="16"/>
                <w:szCs w:val="16"/>
                <w:lang w:eastAsia="zh-SG"/>
              </w:rPr>
            </w:pPr>
            <w:r w:rsidRPr="00CD6E8B">
              <w:rPr>
                <w:rFonts w:cs="Calibri"/>
                <w:sz w:val="16"/>
                <w:szCs w:val="16"/>
                <w:lang w:eastAsia="zh-SG"/>
              </w:rPr>
              <w:t>Allergies: nil known</w:t>
            </w:r>
          </w:p>
        </w:tc>
        <w:tc>
          <w:tcPr>
            <w:tcW w:w="2529" w:type="pct"/>
            <w:gridSpan w:val="5"/>
            <w:tcBorders>
              <w:left w:val="nil"/>
              <w:bottom w:val="nil"/>
            </w:tcBorders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</w:p>
        </w:tc>
      </w:tr>
      <w:tr w:rsidR="00030A45" w:rsidRPr="00151A11" w:rsidTr="008D3439">
        <w:trPr>
          <w:trHeight w:val="136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CD6E8B">
              <w:rPr>
                <w:rFonts w:cs="Calibri"/>
                <w:sz w:val="16"/>
                <w:szCs w:val="16"/>
                <w:lang w:eastAsia="zh-SG"/>
              </w:rPr>
              <w:t>Identifiable information (include scars, disabilities): nil</w:t>
            </w:r>
          </w:p>
        </w:tc>
      </w:tr>
      <w:tr w:rsidR="00030A45" w:rsidRPr="00151A11" w:rsidTr="008D3439">
        <w:trPr>
          <w:trHeight w:val="136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BA7E1A">
            <w:pPr>
              <w:snapToGrid w:val="0"/>
              <w:spacing w:before="60" w:after="60"/>
              <w:rPr>
                <w:rFonts w:cs="Calibri"/>
                <w:sz w:val="16"/>
                <w:szCs w:val="16"/>
                <w:lang w:eastAsia="zh-SG"/>
              </w:rPr>
            </w:pPr>
            <w:r w:rsidRPr="00CD6E8B">
              <w:rPr>
                <w:sz w:val="16"/>
                <w:szCs w:val="16"/>
                <w:lang w:eastAsia="zh-SG"/>
              </w:rPr>
              <w:t>Other information (include labs, x</w:t>
            </w:r>
            <w:r w:rsidR="00DB7D90">
              <w:rPr>
                <w:sz w:val="16"/>
                <w:szCs w:val="16"/>
                <w:lang w:eastAsia="zh-SG"/>
              </w:rPr>
              <w:t xml:space="preserve">-rays, clinical photographs): </w:t>
            </w:r>
            <w:r w:rsidR="00BA7E1A">
              <w:rPr>
                <w:sz w:val="16"/>
                <w:szCs w:val="16"/>
                <w:lang w:eastAsia="zh-SG"/>
              </w:rPr>
              <w:t>nil</w:t>
            </w:r>
          </w:p>
        </w:tc>
      </w:tr>
      <w:tr w:rsidR="00030A45" w:rsidRPr="00151A11" w:rsidTr="008D3439">
        <w:trPr>
          <w:trHeight w:val="113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BA7E1A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CD6E8B">
              <w:rPr>
                <w:sz w:val="16"/>
                <w:szCs w:val="16"/>
                <w:lang w:eastAsia="zh-SG"/>
              </w:rPr>
              <w:t xml:space="preserve">Family history: </w:t>
            </w:r>
            <w:r w:rsidR="00BA7E1A">
              <w:rPr>
                <w:sz w:val="16"/>
                <w:szCs w:val="16"/>
                <w:lang w:eastAsia="zh-SG"/>
              </w:rPr>
              <w:t>nil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 w:val="restart"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022BC0">
              <w:rPr>
                <w:rFonts w:eastAsia="Times New Roman" w:cs="Calibri"/>
                <w:sz w:val="20"/>
                <w:szCs w:val="20"/>
                <w:highlight w:val="yellow"/>
              </w:rPr>
              <w:t>Health care setting(s)</w:t>
            </w:r>
            <w:r w:rsidRPr="00022BC0">
              <w:rPr>
                <w:rFonts w:cs="Calibri"/>
                <w:sz w:val="20"/>
                <w:szCs w:val="20"/>
                <w:highlight w:val="yellow"/>
                <w:lang w:eastAsia="zh-SG"/>
              </w:rPr>
              <w:t>:</w:t>
            </w:r>
          </w:p>
        </w:tc>
        <w:tc>
          <w:tcPr>
            <w:tcW w:w="4333" w:type="pct"/>
            <w:gridSpan w:val="11"/>
            <w:tcBorders>
              <w:bottom w:val="nil"/>
            </w:tcBorders>
          </w:tcPr>
          <w:p w:rsidR="00030A45" w:rsidRPr="00CD6E8B" w:rsidRDefault="00B07248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 w:rsidRPr="00CD6E8B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A45" w:rsidRPr="00CD6E8B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CD6E8B"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Hospital - inpatient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  <w:bottom w:val="nil"/>
            </w:tcBorders>
          </w:tcPr>
          <w:p w:rsidR="00030A45" w:rsidRPr="00CD6E8B" w:rsidRDefault="00B07248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 w:rsidRPr="00CD6E8B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A45" w:rsidRPr="00CD6E8B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CD6E8B"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Hospital - outpatient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  <w:bottom w:val="nil"/>
            </w:tcBorders>
          </w:tcPr>
          <w:p w:rsidR="00030A45" w:rsidRPr="00CD6E8B" w:rsidRDefault="00B07248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CAD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Hospital - ED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  <w:bottom w:val="nil"/>
            </w:tcBorders>
          </w:tcPr>
          <w:p w:rsidR="00030A45" w:rsidRPr="00CD6E8B" w:rsidRDefault="00B07248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D90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Community – private practice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  <w:bottom w:val="nil"/>
            </w:tcBorders>
          </w:tcPr>
          <w:p w:rsidR="00030A45" w:rsidRPr="00CD6E8B" w:rsidRDefault="00B07248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A1CAD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Community – community health service; specify ___________________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  <w:bottom w:val="nil"/>
            </w:tcBorders>
          </w:tcPr>
          <w:p w:rsidR="00030A45" w:rsidRPr="00CD6E8B" w:rsidRDefault="00B07248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 w:rsidRPr="00CD6E8B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A45" w:rsidRPr="00CD6E8B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CD6E8B"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Residential care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</w:tcBorders>
          </w:tcPr>
          <w:p w:rsidR="00030A45" w:rsidRPr="00CD6E8B" w:rsidRDefault="00B07248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CAD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Ambulance</w:t>
            </w:r>
          </w:p>
        </w:tc>
      </w:tr>
      <w:tr w:rsidR="00030A45" w:rsidRPr="00151A11" w:rsidTr="008D3439">
        <w:trPr>
          <w:trHeight w:val="547"/>
        </w:trPr>
        <w:tc>
          <w:tcPr>
            <w:tcW w:w="667" w:type="pct"/>
            <w:vMerge w:val="restart"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022BC0">
              <w:rPr>
                <w:sz w:val="20"/>
                <w:szCs w:val="20"/>
                <w:highlight w:val="yellow"/>
                <w:lang w:eastAsia="zh-SG"/>
              </w:rPr>
              <w:t>Case Presentation:</w:t>
            </w:r>
          </w:p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u w:val="single"/>
                <w:lang w:eastAsia="zh-SG"/>
              </w:rPr>
            </w:pPr>
            <w:r w:rsidRPr="00CD6E8B">
              <w:rPr>
                <w:sz w:val="16"/>
                <w:szCs w:val="16"/>
                <w:u w:val="single"/>
                <w:lang w:eastAsia="zh-SG"/>
              </w:rPr>
              <w:t>Introduction (1-2 statements about patient):</w:t>
            </w:r>
          </w:p>
          <w:p w:rsidR="00030A45" w:rsidRPr="00CD6E8B" w:rsidRDefault="00733167" w:rsidP="0095203B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t xml:space="preserve">Patient </w:t>
            </w:r>
            <w:r w:rsidR="0095203B">
              <w:rPr>
                <w:sz w:val="16"/>
                <w:szCs w:val="16"/>
                <w:lang w:eastAsia="zh-SG"/>
              </w:rPr>
              <w:t>presents</w:t>
            </w:r>
            <w:r w:rsidRPr="00733167">
              <w:rPr>
                <w:sz w:val="16"/>
                <w:szCs w:val="16"/>
                <w:lang w:eastAsia="zh-SG"/>
              </w:rPr>
              <w:t xml:space="preserve"> today for a health assessment. </w:t>
            </w:r>
          </w:p>
        </w:tc>
      </w:tr>
      <w:tr w:rsidR="00030A45" w:rsidRPr="00151A11" w:rsidTr="00BA7E1A">
        <w:trPr>
          <w:trHeight w:val="555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highlight w:val="yellow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u w:val="single"/>
                <w:lang w:eastAsia="zh-SG"/>
              </w:rPr>
            </w:pPr>
            <w:r w:rsidRPr="00CD6E8B">
              <w:rPr>
                <w:sz w:val="16"/>
                <w:szCs w:val="16"/>
                <w:u w:val="single"/>
                <w:lang w:eastAsia="zh-SG"/>
              </w:rPr>
              <w:t>Nature of the issues (include location, intensity and associated symptoms):</w:t>
            </w:r>
          </w:p>
          <w:p w:rsidR="00030A45" w:rsidRPr="00CD6E8B" w:rsidRDefault="0095203B" w:rsidP="00291A79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733167">
              <w:rPr>
                <w:rFonts w:cs="Calibri"/>
                <w:sz w:val="16"/>
                <w:szCs w:val="16"/>
                <w:lang w:eastAsia="zh-SG"/>
              </w:rPr>
              <w:t>Possibility post traumatic stress</w:t>
            </w:r>
            <w:r>
              <w:rPr>
                <w:rFonts w:cs="Calibri"/>
                <w:sz w:val="16"/>
                <w:szCs w:val="16"/>
                <w:lang w:eastAsia="zh-SG"/>
              </w:rPr>
              <w:t>, otherwise nil remarkable.</w:t>
            </w:r>
          </w:p>
        </w:tc>
      </w:tr>
      <w:tr w:rsidR="00030A45" w:rsidRPr="00151A11" w:rsidTr="008D3439">
        <w:trPr>
          <w:trHeight w:val="547"/>
        </w:trPr>
        <w:tc>
          <w:tcPr>
            <w:tcW w:w="667" w:type="pct"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022BC0">
              <w:rPr>
                <w:sz w:val="20"/>
                <w:szCs w:val="20"/>
                <w:highlight w:val="yellow"/>
                <w:lang w:eastAsia="zh-SG"/>
              </w:rPr>
              <w:t>Context:</w:t>
            </w:r>
          </w:p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  <w:tcBorders>
              <w:bottom w:val="single" w:sz="4" w:space="0" w:color="auto"/>
            </w:tcBorders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u w:val="single"/>
                <w:lang w:eastAsia="zh-SG"/>
              </w:rPr>
            </w:pPr>
            <w:r w:rsidRPr="00CD6E8B">
              <w:rPr>
                <w:sz w:val="16"/>
                <w:szCs w:val="16"/>
                <w:u w:val="single"/>
                <w:lang w:eastAsia="zh-SG"/>
              </w:rPr>
              <w:t>Key cultural issue(s) influencing health and wellbeing presented in the case</w:t>
            </w:r>
          </w:p>
          <w:p w:rsidR="00733167" w:rsidRPr="00733167" w:rsidRDefault="00291A79" w:rsidP="00733167">
            <w:pPr>
              <w:pStyle w:val="ListParagraph"/>
              <w:numPr>
                <w:ilvl w:val="0"/>
                <w:numId w:val="1"/>
              </w:numPr>
              <w:snapToGrid w:val="0"/>
              <w:ind w:left="175" w:hanging="141"/>
              <w:rPr>
                <w:sz w:val="16"/>
                <w:szCs w:val="16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t xml:space="preserve">Patient </w:t>
            </w:r>
            <w:r w:rsidR="00733167" w:rsidRPr="00733167">
              <w:rPr>
                <w:sz w:val="16"/>
                <w:szCs w:val="16"/>
                <w:lang w:eastAsia="zh-SG"/>
              </w:rPr>
              <w:t>hates and distrusts</w:t>
            </w:r>
            <w:r>
              <w:rPr>
                <w:sz w:val="16"/>
                <w:szCs w:val="16"/>
                <w:lang w:eastAsia="zh-SG"/>
              </w:rPr>
              <w:t xml:space="preserve"> certain ethnic groups that s</w:t>
            </w:r>
            <w:r w:rsidR="0095203B">
              <w:rPr>
                <w:sz w:val="16"/>
                <w:szCs w:val="16"/>
                <w:lang w:eastAsia="zh-SG"/>
              </w:rPr>
              <w:t>/</w:t>
            </w:r>
            <w:r>
              <w:rPr>
                <w:sz w:val="16"/>
                <w:szCs w:val="16"/>
                <w:lang w:eastAsia="zh-SG"/>
              </w:rPr>
              <w:t>he perceives to</w:t>
            </w:r>
            <w:r w:rsidR="0095203B">
              <w:rPr>
                <w:sz w:val="16"/>
                <w:szCs w:val="16"/>
                <w:lang w:eastAsia="zh-SG"/>
              </w:rPr>
              <w:t xml:space="preserve"> be causing the war currently</w:t>
            </w:r>
            <w:r>
              <w:rPr>
                <w:sz w:val="16"/>
                <w:szCs w:val="16"/>
                <w:lang w:eastAsia="zh-SG"/>
              </w:rPr>
              <w:t xml:space="preserve"> in</w:t>
            </w:r>
            <w:r w:rsidR="0095203B">
              <w:rPr>
                <w:sz w:val="16"/>
                <w:szCs w:val="16"/>
                <w:lang w:eastAsia="zh-SG"/>
              </w:rPr>
              <w:t xml:space="preserve"> his/</w:t>
            </w:r>
            <w:r>
              <w:rPr>
                <w:sz w:val="16"/>
                <w:szCs w:val="16"/>
                <w:lang w:eastAsia="zh-SG"/>
              </w:rPr>
              <w:t>her home country. S/He</w:t>
            </w:r>
            <w:r w:rsidR="00733167" w:rsidRPr="00733167">
              <w:rPr>
                <w:sz w:val="16"/>
                <w:szCs w:val="16"/>
                <w:lang w:eastAsia="zh-SG"/>
              </w:rPr>
              <w:t xml:space="preserve"> will not talk if the interpreter is </w:t>
            </w:r>
            <w:r>
              <w:rPr>
                <w:sz w:val="16"/>
                <w:szCs w:val="16"/>
                <w:lang w:eastAsia="zh-SG"/>
              </w:rPr>
              <w:t>from that ethnic group</w:t>
            </w:r>
            <w:r w:rsidR="00733167" w:rsidRPr="00733167">
              <w:rPr>
                <w:sz w:val="16"/>
                <w:szCs w:val="16"/>
                <w:lang w:eastAsia="zh-SG"/>
              </w:rPr>
              <w:t xml:space="preserve">. </w:t>
            </w:r>
          </w:p>
          <w:p w:rsidR="00030A45" w:rsidRPr="0095203B" w:rsidRDefault="00291A79" w:rsidP="0095203B">
            <w:pPr>
              <w:pStyle w:val="ListParagraph"/>
              <w:numPr>
                <w:ilvl w:val="0"/>
                <w:numId w:val="1"/>
              </w:numPr>
              <w:snapToGrid w:val="0"/>
              <w:ind w:left="175" w:hanging="141"/>
              <w:rPr>
                <w:sz w:val="16"/>
                <w:szCs w:val="16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t>Patient has</w:t>
            </w:r>
            <w:r w:rsidR="00733167" w:rsidRPr="00733167">
              <w:rPr>
                <w:sz w:val="16"/>
                <w:szCs w:val="16"/>
                <w:lang w:eastAsia="zh-SG"/>
              </w:rPr>
              <w:t xml:space="preserve"> no family support, other than her</w:t>
            </w:r>
            <w:r>
              <w:rPr>
                <w:sz w:val="16"/>
                <w:szCs w:val="16"/>
                <w:lang w:eastAsia="zh-SG"/>
              </w:rPr>
              <w:t xml:space="preserve"> spouse</w:t>
            </w:r>
            <w:r w:rsidR="00733167" w:rsidRPr="00733167">
              <w:rPr>
                <w:sz w:val="16"/>
                <w:szCs w:val="16"/>
                <w:lang w:eastAsia="zh-SG"/>
              </w:rPr>
              <w:t xml:space="preserve">, in Australia. </w:t>
            </w:r>
          </w:p>
        </w:tc>
      </w:tr>
      <w:tr w:rsidR="00F65F6F" w:rsidRPr="00151A11" w:rsidTr="008D3439">
        <w:trPr>
          <w:trHeight w:val="441"/>
        </w:trPr>
        <w:tc>
          <w:tcPr>
            <w:tcW w:w="667" w:type="pct"/>
          </w:tcPr>
          <w:p w:rsidR="00F65F6F" w:rsidRPr="00022BC0" w:rsidRDefault="00F65F6F" w:rsidP="00151A11">
            <w:pPr>
              <w:snapToGrid w:val="0"/>
              <w:spacing w:before="60" w:after="60"/>
              <w:rPr>
                <w:sz w:val="20"/>
                <w:szCs w:val="20"/>
                <w:highlight w:val="yellow"/>
                <w:lang w:eastAsia="zh-SG"/>
              </w:rPr>
            </w:pPr>
            <w:r w:rsidRPr="00022BC0">
              <w:rPr>
                <w:sz w:val="20"/>
                <w:szCs w:val="20"/>
                <w:highlight w:val="yellow"/>
                <w:lang w:eastAsia="zh-SG"/>
              </w:rPr>
              <w:t>Students’ Role:</w:t>
            </w:r>
          </w:p>
          <w:p w:rsidR="00F65F6F" w:rsidRPr="00022BC0" w:rsidRDefault="00F65F6F" w:rsidP="00151A11">
            <w:pPr>
              <w:snapToGrid w:val="0"/>
              <w:spacing w:before="60" w:after="60"/>
              <w:rPr>
                <w:sz w:val="20"/>
                <w:szCs w:val="20"/>
                <w:highlight w:val="yellow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95203B" w:rsidRDefault="00291A79" w:rsidP="0095203B">
            <w:pPr>
              <w:snapToGrid w:val="0"/>
              <w:spacing w:before="20" w:afterLines="40"/>
              <w:rPr>
                <w:sz w:val="16"/>
                <w:szCs w:val="16"/>
                <w:lang w:eastAsia="zh-SG"/>
              </w:rPr>
            </w:pPr>
            <w:r w:rsidRPr="00291A79">
              <w:rPr>
                <w:sz w:val="16"/>
                <w:szCs w:val="16"/>
                <w:lang w:eastAsia="zh-SG"/>
              </w:rPr>
              <w:t xml:space="preserve">Through the interpreter, student needs to conduct a health assessment. </w:t>
            </w:r>
            <w:r w:rsidR="0095203B" w:rsidRPr="00291A79">
              <w:rPr>
                <w:sz w:val="16"/>
                <w:szCs w:val="16"/>
                <w:lang w:eastAsia="zh-SG"/>
              </w:rPr>
              <w:t xml:space="preserve">They should work at establishing rapport and trust, and consider </w:t>
            </w:r>
            <w:r w:rsidR="0095203B">
              <w:rPr>
                <w:sz w:val="16"/>
                <w:szCs w:val="16"/>
                <w:lang w:eastAsia="zh-SG"/>
              </w:rPr>
              <w:t>a</w:t>
            </w:r>
            <w:r w:rsidR="0095203B" w:rsidRPr="00291A79">
              <w:rPr>
                <w:sz w:val="16"/>
                <w:szCs w:val="16"/>
                <w:lang w:eastAsia="zh-SG"/>
              </w:rPr>
              <w:t xml:space="preserve">n appropriate interpreter– the patient’s choice and decision here is important and necessary.  </w:t>
            </w:r>
            <w:r w:rsidRPr="00291A79">
              <w:rPr>
                <w:sz w:val="16"/>
                <w:szCs w:val="16"/>
                <w:lang w:eastAsia="zh-SG"/>
              </w:rPr>
              <w:t>Students should use their listening skills to understand the needs of the</w:t>
            </w:r>
            <w:r w:rsidR="0095203B">
              <w:rPr>
                <w:sz w:val="16"/>
                <w:szCs w:val="16"/>
                <w:lang w:eastAsia="zh-SG"/>
              </w:rPr>
              <w:t xml:space="preserve"> patient. Students should observe non-verbal skills to aid communication. </w:t>
            </w:r>
          </w:p>
          <w:p w:rsidR="0095203B" w:rsidRPr="0095203B" w:rsidRDefault="0095203B" w:rsidP="0095203B">
            <w:pPr>
              <w:snapToGrid w:val="0"/>
              <w:spacing w:before="20" w:afterLines="40"/>
              <w:rPr>
                <w:sz w:val="16"/>
                <w:szCs w:val="16"/>
                <w:lang w:eastAsia="zh-SG"/>
              </w:rPr>
            </w:pPr>
            <w:r w:rsidRPr="00C321A2">
              <w:rPr>
                <w:sz w:val="16"/>
                <w:szCs w:val="16"/>
                <w:lang w:eastAsia="zh-SG"/>
              </w:rPr>
              <w:t xml:space="preserve">Students should work at establishing rapport and trust with patient, and seek opportunities to </w:t>
            </w:r>
            <w:r>
              <w:rPr>
                <w:sz w:val="16"/>
                <w:szCs w:val="16"/>
                <w:lang w:eastAsia="zh-SG"/>
              </w:rPr>
              <w:t>introduce disease prevention and health promotion interventions.</w:t>
            </w:r>
          </w:p>
        </w:tc>
      </w:tr>
    </w:tbl>
    <w:p w:rsidR="00BE36C0" w:rsidRPr="00151A11" w:rsidRDefault="00BE36C0" w:rsidP="00151A11">
      <w:pPr>
        <w:snapToGrid w:val="0"/>
        <w:spacing w:before="60" w:after="60" w:line="240" w:lineRule="auto"/>
        <w:rPr>
          <w:sz w:val="20"/>
          <w:szCs w:val="20"/>
          <w:lang w:eastAsia="zh-SG"/>
        </w:rPr>
      </w:pPr>
    </w:p>
    <w:sectPr w:rsidR="00BE36C0" w:rsidRPr="00151A11" w:rsidSect="00291A79">
      <w:headerReference w:type="even" r:id="rId7"/>
      <w:headerReference w:type="default" r:id="rId8"/>
      <w:headerReference w:type="first" r:id="rId9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EAC" w:rsidRDefault="00781EAC" w:rsidP="004066F9">
      <w:pPr>
        <w:spacing w:after="0" w:line="240" w:lineRule="auto"/>
      </w:pPr>
      <w:r>
        <w:separator/>
      </w:r>
    </w:p>
  </w:endnote>
  <w:endnote w:type="continuationSeparator" w:id="0">
    <w:p w:rsidR="00781EAC" w:rsidRDefault="00781EAC" w:rsidP="0040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EAC" w:rsidRDefault="00781EAC" w:rsidP="004066F9">
      <w:pPr>
        <w:spacing w:after="0" w:line="240" w:lineRule="auto"/>
      </w:pPr>
      <w:r>
        <w:separator/>
      </w:r>
    </w:p>
  </w:footnote>
  <w:footnote w:type="continuationSeparator" w:id="0">
    <w:p w:rsidR="00781EAC" w:rsidRDefault="00781EAC" w:rsidP="0040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8E" w:rsidRDefault="00B072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02365" o:spid="_x0000_s2050" type="#_x0000_t136" style="position:absolute;margin-left:0;margin-top:0;width:397.65pt;height:238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59" w:rsidRDefault="00151A11" w:rsidP="00151A11">
    <w:pPr>
      <w:pStyle w:val="Header"/>
      <w:rPr>
        <w:b/>
        <w:i/>
        <w:sz w:val="24"/>
        <w:szCs w:val="24"/>
      </w:rPr>
    </w:pPr>
    <w:r w:rsidRPr="00151A11">
      <w:rPr>
        <w:b/>
        <w:i/>
        <w:sz w:val="24"/>
        <w:szCs w:val="24"/>
      </w:rPr>
      <w:t xml:space="preserve">CASE TEMPLATE: </w:t>
    </w:r>
    <w:r w:rsidR="00D62BF6" w:rsidRPr="00D62BF6">
      <w:rPr>
        <w:b/>
        <w:i/>
        <w:sz w:val="24"/>
        <w:szCs w:val="24"/>
      </w:rPr>
      <w:t>Non-English speaking patient requiring an interpreter</w:t>
    </w:r>
  </w:p>
  <w:p w:rsidR="00DA29A0" w:rsidRPr="00151A11" w:rsidRDefault="00DA29A0" w:rsidP="00151A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8E" w:rsidRDefault="00B072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02364" o:spid="_x0000_s2049" type="#_x0000_t136" style="position:absolute;margin-left:0;margin-top:0;width:397.65pt;height:238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052"/>
    <w:multiLevelType w:val="hybridMultilevel"/>
    <w:tmpl w:val="9AAE8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7613"/>
    <w:multiLevelType w:val="hybridMultilevel"/>
    <w:tmpl w:val="F6282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923FC"/>
    <w:multiLevelType w:val="hybridMultilevel"/>
    <w:tmpl w:val="76F87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251C1"/>
    <w:multiLevelType w:val="hybridMultilevel"/>
    <w:tmpl w:val="3EEE9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A3093"/>
    <w:multiLevelType w:val="hybridMultilevel"/>
    <w:tmpl w:val="731A3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E71C5"/>
    <w:multiLevelType w:val="hybridMultilevel"/>
    <w:tmpl w:val="BFE2D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44CF1"/>
    <w:multiLevelType w:val="hybridMultilevel"/>
    <w:tmpl w:val="1B2AA38E"/>
    <w:lvl w:ilvl="0" w:tplc="D8061EE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6D16E3"/>
    <w:multiLevelType w:val="hybridMultilevel"/>
    <w:tmpl w:val="727A3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F1F05"/>
    <w:multiLevelType w:val="hybridMultilevel"/>
    <w:tmpl w:val="54D863C6"/>
    <w:lvl w:ilvl="0" w:tplc="020CCB14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66F9"/>
    <w:rsid w:val="000060EE"/>
    <w:rsid w:val="00007403"/>
    <w:rsid w:val="00010782"/>
    <w:rsid w:val="000171C0"/>
    <w:rsid w:val="00017474"/>
    <w:rsid w:val="00017E3B"/>
    <w:rsid w:val="00022BC0"/>
    <w:rsid w:val="00030A45"/>
    <w:rsid w:val="000325DB"/>
    <w:rsid w:val="00032720"/>
    <w:rsid w:val="0004206E"/>
    <w:rsid w:val="0004513E"/>
    <w:rsid w:val="00050ADA"/>
    <w:rsid w:val="00056D95"/>
    <w:rsid w:val="000669F1"/>
    <w:rsid w:val="00084CEF"/>
    <w:rsid w:val="0008664B"/>
    <w:rsid w:val="00090DE6"/>
    <w:rsid w:val="00097024"/>
    <w:rsid w:val="000B42A0"/>
    <w:rsid w:val="000B50DB"/>
    <w:rsid w:val="000B7171"/>
    <w:rsid w:val="000D4F16"/>
    <w:rsid w:val="001134E9"/>
    <w:rsid w:val="00121E67"/>
    <w:rsid w:val="00151A11"/>
    <w:rsid w:val="00167C52"/>
    <w:rsid w:val="001A21F4"/>
    <w:rsid w:val="001F0D81"/>
    <w:rsid w:val="002121CE"/>
    <w:rsid w:val="00224462"/>
    <w:rsid w:val="00224E86"/>
    <w:rsid w:val="00235394"/>
    <w:rsid w:val="00242A75"/>
    <w:rsid w:val="00246086"/>
    <w:rsid w:val="00261F0D"/>
    <w:rsid w:val="002629D0"/>
    <w:rsid w:val="002714FB"/>
    <w:rsid w:val="0027436D"/>
    <w:rsid w:val="00276189"/>
    <w:rsid w:val="0028450F"/>
    <w:rsid w:val="00287C31"/>
    <w:rsid w:val="00291A79"/>
    <w:rsid w:val="002A03B0"/>
    <w:rsid w:val="002B0EB3"/>
    <w:rsid w:val="002C0674"/>
    <w:rsid w:val="002C1A37"/>
    <w:rsid w:val="002D173C"/>
    <w:rsid w:val="002D24B6"/>
    <w:rsid w:val="002E181B"/>
    <w:rsid w:val="002F5D8E"/>
    <w:rsid w:val="00307FAC"/>
    <w:rsid w:val="00331B25"/>
    <w:rsid w:val="00341B99"/>
    <w:rsid w:val="00386E95"/>
    <w:rsid w:val="00395233"/>
    <w:rsid w:val="003A1631"/>
    <w:rsid w:val="003B5157"/>
    <w:rsid w:val="003D1FFE"/>
    <w:rsid w:val="003D47AE"/>
    <w:rsid w:val="003E4DC3"/>
    <w:rsid w:val="003E7667"/>
    <w:rsid w:val="00401046"/>
    <w:rsid w:val="004066F9"/>
    <w:rsid w:val="00417E67"/>
    <w:rsid w:val="00425A83"/>
    <w:rsid w:val="00425EC8"/>
    <w:rsid w:val="00426C30"/>
    <w:rsid w:val="00427767"/>
    <w:rsid w:val="0044714B"/>
    <w:rsid w:val="00450849"/>
    <w:rsid w:val="00460D41"/>
    <w:rsid w:val="00491160"/>
    <w:rsid w:val="004A47A3"/>
    <w:rsid w:val="004C0FC8"/>
    <w:rsid w:val="004F074D"/>
    <w:rsid w:val="00504C87"/>
    <w:rsid w:val="0050534C"/>
    <w:rsid w:val="00507486"/>
    <w:rsid w:val="00517D1F"/>
    <w:rsid w:val="005279C5"/>
    <w:rsid w:val="00541C62"/>
    <w:rsid w:val="00552E98"/>
    <w:rsid w:val="00554193"/>
    <w:rsid w:val="00571736"/>
    <w:rsid w:val="00571CB9"/>
    <w:rsid w:val="00577F0A"/>
    <w:rsid w:val="0058685A"/>
    <w:rsid w:val="00590123"/>
    <w:rsid w:val="0059038E"/>
    <w:rsid w:val="005A1356"/>
    <w:rsid w:val="005B7051"/>
    <w:rsid w:val="005B77FD"/>
    <w:rsid w:val="005D01F5"/>
    <w:rsid w:val="005D25A3"/>
    <w:rsid w:val="005E2602"/>
    <w:rsid w:val="006109B8"/>
    <w:rsid w:val="006136DB"/>
    <w:rsid w:val="00613A46"/>
    <w:rsid w:val="00615D09"/>
    <w:rsid w:val="0061602A"/>
    <w:rsid w:val="00624BC9"/>
    <w:rsid w:val="006333CB"/>
    <w:rsid w:val="006402BC"/>
    <w:rsid w:val="00650FAD"/>
    <w:rsid w:val="0066077C"/>
    <w:rsid w:val="006817F8"/>
    <w:rsid w:val="006B1999"/>
    <w:rsid w:val="006C0A90"/>
    <w:rsid w:val="006F60F1"/>
    <w:rsid w:val="00722EBA"/>
    <w:rsid w:val="00724E50"/>
    <w:rsid w:val="00733167"/>
    <w:rsid w:val="0073491E"/>
    <w:rsid w:val="00734B2C"/>
    <w:rsid w:val="0074001A"/>
    <w:rsid w:val="007444B6"/>
    <w:rsid w:val="00781EAC"/>
    <w:rsid w:val="00785C3D"/>
    <w:rsid w:val="007B2298"/>
    <w:rsid w:val="007B3AED"/>
    <w:rsid w:val="007D561D"/>
    <w:rsid w:val="007F56CB"/>
    <w:rsid w:val="007F7A79"/>
    <w:rsid w:val="00804114"/>
    <w:rsid w:val="008047FF"/>
    <w:rsid w:val="0081478A"/>
    <w:rsid w:val="00824B69"/>
    <w:rsid w:val="0083217D"/>
    <w:rsid w:val="00833124"/>
    <w:rsid w:val="00833DF9"/>
    <w:rsid w:val="00843469"/>
    <w:rsid w:val="00843D3A"/>
    <w:rsid w:val="008A67F4"/>
    <w:rsid w:val="008D3439"/>
    <w:rsid w:val="008F3CD9"/>
    <w:rsid w:val="008F49B1"/>
    <w:rsid w:val="00915F54"/>
    <w:rsid w:val="00933E9A"/>
    <w:rsid w:val="009356AD"/>
    <w:rsid w:val="0095203B"/>
    <w:rsid w:val="00956BF5"/>
    <w:rsid w:val="00957A2D"/>
    <w:rsid w:val="0096141A"/>
    <w:rsid w:val="009652A1"/>
    <w:rsid w:val="0097029A"/>
    <w:rsid w:val="009A3772"/>
    <w:rsid w:val="009A76E6"/>
    <w:rsid w:val="009D21B9"/>
    <w:rsid w:val="009F23E3"/>
    <w:rsid w:val="00A113EF"/>
    <w:rsid w:val="00A33C26"/>
    <w:rsid w:val="00A6660F"/>
    <w:rsid w:val="00A67198"/>
    <w:rsid w:val="00A70FDA"/>
    <w:rsid w:val="00A7393B"/>
    <w:rsid w:val="00AA1CAD"/>
    <w:rsid w:val="00AD35EA"/>
    <w:rsid w:val="00AD5B33"/>
    <w:rsid w:val="00AD758D"/>
    <w:rsid w:val="00AE0386"/>
    <w:rsid w:val="00B0215A"/>
    <w:rsid w:val="00B07248"/>
    <w:rsid w:val="00B10AD1"/>
    <w:rsid w:val="00B10B0B"/>
    <w:rsid w:val="00B22FE5"/>
    <w:rsid w:val="00B32B35"/>
    <w:rsid w:val="00B57659"/>
    <w:rsid w:val="00BA7E1A"/>
    <w:rsid w:val="00BB436F"/>
    <w:rsid w:val="00BC0E73"/>
    <w:rsid w:val="00BD0A41"/>
    <w:rsid w:val="00BE36C0"/>
    <w:rsid w:val="00C07D2C"/>
    <w:rsid w:val="00C17738"/>
    <w:rsid w:val="00C222B4"/>
    <w:rsid w:val="00C31C78"/>
    <w:rsid w:val="00C320D7"/>
    <w:rsid w:val="00C321A2"/>
    <w:rsid w:val="00C34F3A"/>
    <w:rsid w:val="00C472BA"/>
    <w:rsid w:val="00C60FF7"/>
    <w:rsid w:val="00C7065F"/>
    <w:rsid w:val="00C72132"/>
    <w:rsid w:val="00C82CB1"/>
    <w:rsid w:val="00C85FCB"/>
    <w:rsid w:val="00CB278C"/>
    <w:rsid w:val="00CD6E8B"/>
    <w:rsid w:val="00CE70C6"/>
    <w:rsid w:val="00CF6069"/>
    <w:rsid w:val="00D03B44"/>
    <w:rsid w:val="00D21519"/>
    <w:rsid w:val="00D34C2F"/>
    <w:rsid w:val="00D47B8D"/>
    <w:rsid w:val="00D57504"/>
    <w:rsid w:val="00D6079C"/>
    <w:rsid w:val="00D62BF6"/>
    <w:rsid w:val="00D64D6D"/>
    <w:rsid w:val="00D830CE"/>
    <w:rsid w:val="00DA29A0"/>
    <w:rsid w:val="00DB7D90"/>
    <w:rsid w:val="00DC26FD"/>
    <w:rsid w:val="00DF4CAF"/>
    <w:rsid w:val="00DF6EFD"/>
    <w:rsid w:val="00E018C8"/>
    <w:rsid w:val="00E06E00"/>
    <w:rsid w:val="00E1624F"/>
    <w:rsid w:val="00E3274F"/>
    <w:rsid w:val="00E36587"/>
    <w:rsid w:val="00E5053B"/>
    <w:rsid w:val="00E63976"/>
    <w:rsid w:val="00E82750"/>
    <w:rsid w:val="00E9668D"/>
    <w:rsid w:val="00EA0E25"/>
    <w:rsid w:val="00EB44B4"/>
    <w:rsid w:val="00ED081E"/>
    <w:rsid w:val="00ED6A2A"/>
    <w:rsid w:val="00EE0532"/>
    <w:rsid w:val="00EE1A31"/>
    <w:rsid w:val="00EF051C"/>
    <w:rsid w:val="00EF0E96"/>
    <w:rsid w:val="00EF4213"/>
    <w:rsid w:val="00F433CE"/>
    <w:rsid w:val="00F444DF"/>
    <w:rsid w:val="00F45F03"/>
    <w:rsid w:val="00F65F6F"/>
    <w:rsid w:val="00F70806"/>
    <w:rsid w:val="00F932D4"/>
    <w:rsid w:val="00FA0271"/>
    <w:rsid w:val="00FB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6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6F9"/>
  </w:style>
  <w:style w:type="paragraph" w:styleId="Footer">
    <w:name w:val="footer"/>
    <w:basedOn w:val="Normal"/>
    <w:link w:val="FooterChar"/>
    <w:uiPriority w:val="99"/>
    <w:semiHidden/>
    <w:unhideWhenUsed/>
    <w:rsid w:val="00406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6F9"/>
  </w:style>
  <w:style w:type="table" w:styleId="TableGrid">
    <w:name w:val="Table Grid"/>
    <w:basedOn w:val="TableNormal"/>
    <w:uiPriority w:val="59"/>
    <w:rsid w:val="00E01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327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1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8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6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67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4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16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33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191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087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69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056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59867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19108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27958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1079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16855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 Lau</cp:lastModifiedBy>
  <cp:revision>8</cp:revision>
  <cp:lastPrinted>2012-09-21T04:16:00Z</cp:lastPrinted>
  <dcterms:created xsi:type="dcterms:W3CDTF">2013-09-05T02:46:00Z</dcterms:created>
  <dcterms:modified xsi:type="dcterms:W3CDTF">2013-09-05T03:22:00Z</dcterms:modified>
</cp:coreProperties>
</file>