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8E3" w:rsidRPr="005D08E3" w:rsidRDefault="00041142" w:rsidP="005D08E3">
      <w:pPr>
        <w:keepNext/>
        <w:keepLines/>
        <w:spacing w:after="120"/>
        <w:outlineLvl w:val="0"/>
        <w:rPr>
          <w:rFonts w:eastAsiaTheme="majorEastAsia" w:cstheme="majorBidi"/>
          <w:b/>
          <w:bCs/>
          <w:sz w:val="32"/>
          <w:szCs w:val="32"/>
        </w:rPr>
      </w:pPr>
      <w:r>
        <w:rPr>
          <w:rFonts w:eastAsiaTheme="majorEastAsia" w:cstheme="majorBidi"/>
          <w:b/>
          <w:bCs/>
          <w:sz w:val="32"/>
          <w:szCs w:val="32"/>
        </w:rPr>
        <w:t xml:space="preserve">T3.8.d </w:t>
      </w:r>
      <w:r w:rsidR="005D08E3" w:rsidRPr="005D08E3">
        <w:rPr>
          <w:rFonts w:eastAsiaTheme="majorEastAsia" w:cstheme="majorBidi"/>
          <w:b/>
          <w:bCs/>
          <w:sz w:val="32"/>
          <w:szCs w:val="32"/>
        </w:rPr>
        <w:t xml:space="preserve">[Name of organisation] </w:t>
      </w:r>
    </w:p>
    <w:p w:rsidR="005D08E3" w:rsidRPr="005D08E3" w:rsidRDefault="005D08E3" w:rsidP="00AF1CF5">
      <w:pPr>
        <w:keepNext/>
        <w:keepLines/>
        <w:spacing w:after="120"/>
        <w:outlineLvl w:val="0"/>
        <w:rPr>
          <w:rFonts w:eastAsiaTheme="majorEastAsia" w:cstheme="majorBidi"/>
          <w:b/>
          <w:bCs/>
          <w:sz w:val="32"/>
          <w:szCs w:val="32"/>
        </w:rPr>
      </w:pPr>
      <w:r w:rsidRPr="005D08E3">
        <w:rPr>
          <w:rFonts w:eastAsiaTheme="majorEastAsia" w:cstheme="majorBidi"/>
          <w:b/>
          <w:bCs/>
          <w:sz w:val="32"/>
          <w:szCs w:val="32"/>
        </w:rPr>
        <w:t>Whole-of-System Student Clinical Placement (</w:t>
      </w:r>
      <w:proofErr w:type="spellStart"/>
      <w:r w:rsidRPr="005D08E3">
        <w:rPr>
          <w:rFonts w:eastAsiaTheme="majorEastAsia" w:cstheme="majorBidi"/>
          <w:b/>
          <w:bCs/>
          <w:sz w:val="32"/>
          <w:szCs w:val="32"/>
        </w:rPr>
        <w:t>WoSSP</w:t>
      </w:r>
      <w:proofErr w:type="spellEnd"/>
      <w:r w:rsidRPr="005D08E3">
        <w:rPr>
          <w:rFonts w:eastAsiaTheme="majorEastAsia" w:cstheme="majorBidi"/>
          <w:b/>
          <w:bCs/>
          <w:sz w:val="32"/>
          <w:szCs w:val="32"/>
        </w:rPr>
        <w:t xml:space="preserve">) </w:t>
      </w:r>
      <w:r w:rsidR="00AF1CF5">
        <w:rPr>
          <w:rFonts w:eastAsiaTheme="majorEastAsia" w:cstheme="majorBidi"/>
          <w:b/>
          <w:bCs/>
          <w:sz w:val="32"/>
          <w:szCs w:val="32"/>
        </w:rPr>
        <w:t>Policy</w:t>
      </w:r>
    </w:p>
    <w:p w:rsidR="005D08E3" w:rsidRPr="005D08E3" w:rsidRDefault="005D08E3" w:rsidP="005D08E3">
      <w:pPr>
        <w:keepNext/>
        <w:spacing w:after="0"/>
        <w:outlineLvl w:val="0"/>
        <w:rPr>
          <w:rFonts w:ascii="Calibri" w:hAnsi="Calibri"/>
          <w:i/>
          <w:iCs/>
          <w:color w:val="7F7F7F" w:themeColor="text1" w:themeTint="80"/>
          <w:kern w:val="32"/>
          <w:lang w:eastAsia="en-US"/>
        </w:rPr>
      </w:pPr>
      <w:r w:rsidRPr="005D08E3">
        <w:rPr>
          <w:rFonts w:ascii="Calibri" w:hAnsi="Calibri"/>
          <w:i/>
          <w:iCs/>
          <w:color w:val="7F7F7F" w:themeColor="text1" w:themeTint="80"/>
          <w:kern w:val="32"/>
          <w:lang w:eastAsia="en-US"/>
        </w:rPr>
        <w:t xml:space="preserve">Adapt as needed for your health service policy framework and </w:t>
      </w:r>
      <w:proofErr w:type="spellStart"/>
      <w:r w:rsidRPr="005D08E3">
        <w:rPr>
          <w:rFonts w:ascii="Calibri" w:hAnsi="Calibri"/>
          <w:i/>
          <w:iCs/>
          <w:color w:val="7F7F7F" w:themeColor="text1" w:themeTint="80"/>
          <w:kern w:val="32"/>
          <w:lang w:eastAsia="en-US"/>
        </w:rPr>
        <w:t>WoSSP</w:t>
      </w:r>
      <w:proofErr w:type="spellEnd"/>
      <w:r w:rsidRPr="005D08E3">
        <w:rPr>
          <w:rFonts w:ascii="Calibri" w:hAnsi="Calibri"/>
          <w:i/>
          <w:iCs/>
          <w:color w:val="7F7F7F" w:themeColor="text1" w:themeTint="80"/>
          <w:kern w:val="32"/>
          <w:lang w:eastAsia="en-US"/>
        </w:rPr>
        <w:t xml:space="preserve"> clinical placement approach</w:t>
      </w:r>
    </w:p>
    <w:p w:rsidR="005D08E3" w:rsidRDefault="00AF1CF5" w:rsidP="00AF1CF5">
      <w:pPr>
        <w:spacing w:after="0"/>
        <w:rPr>
          <w:rFonts w:cstheme="majorBidi"/>
          <w:b/>
          <w:sz w:val="24"/>
          <w:szCs w:val="24"/>
        </w:rPr>
      </w:pPr>
      <w:r>
        <w:rPr>
          <w:rFonts w:cstheme="majorBidi"/>
          <w:b/>
          <w:sz w:val="24"/>
          <w:szCs w:val="24"/>
        </w:rPr>
        <w:t>Policy</w:t>
      </w:r>
      <w:r w:rsidR="005D08E3" w:rsidRPr="005D08E3">
        <w:rPr>
          <w:rFonts w:cstheme="majorBidi"/>
          <w:b/>
          <w:sz w:val="24"/>
          <w:szCs w:val="24"/>
        </w:rPr>
        <w:t xml:space="preserve"> title: Patient </w:t>
      </w:r>
      <w:r w:rsidR="005D08E3">
        <w:rPr>
          <w:rFonts w:cstheme="majorBidi"/>
          <w:b/>
          <w:sz w:val="24"/>
          <w:szCs w:val="24"/>
        </w:rPr>
        <w:t>s</w:t>
      </w:r>
      <w:r w:rsidR="005D08E3" w:rsidRPr="005D08E3">
        <w:rPr>
          <w:rFonts w:cstheme="majorBidi"/>
          <w:b/>
          <w:sz w:val="24"/>
          <w:szCs w:val="24"/>
        </w:rPr>
        <w:t xml:space="preserve">election </w:t>
      </w:r>
    </w:p>
    <w:p w:rsidR="005D08E3" w:rsidRDefault="005D08E3" w:rsidP="005D08E3">
      <w:pPr>
        <w:spacing w:after="0"/>
        <w:rPr>
          <w:rFonts w:cstheme="majorBidi"/>
          <w:b/>
          <w:sz w:val="24"/>
          <w:szCs w:val="24"/>
        </w:rPr>
      </w:pPr>
    </w:p>
    <w:p w:rsidR="005D08E3" w:rsidRPr="005D08E3" w:rsidRDefault="005D08E3" w:rsidP="005D08E3">
      <w:pPr>
        <w:spacing w:after="0"/>
        <w:rPr>
          <w:rFonts w:eastAsiaTheme="majorEastAsia" w:cstheme="majorBidi"/>
          <w:b/>
          <w:bCs/>
          <w:sz w:val="26"/>
          <w:szCs w:val="26"/>
        </w:rPr>
      </w:pPr>
      <w:r w:rsidRPr="005D08E3">
        <w:rPr>
          <w:rFonts w:eastAsiaTheme="majorEastAsia" w:cstheme="majorBidi"/>
          <w:b/>
          <w:bCs/>
          <w:sz w:val="26"/>
          <w:szCs w:val="26"/>
        </w:rPr>
        <w:t xml:space="preserve">Parent policy </w:t>
      </w:r>
    </w:p>
    <w:p w:rsidR="005D08E3" w:rsidRPr="005D08E3" w:rsidRDefault="005D08E3" w:rsidP="005D08E3">
      <w:pPr>
        <w:spacing w:after="0"/>
      </w:pPr>
      <w:r w:rsidRPr="005D08E3">
        <w:t>Whole-of-system student clinical placements</w:t>
      </w:r>
    </w:p>
    <w:p w:rsidR="005D08E3" w:rsidRPr="005D08E3" w:rsidRDefault="005D08E3" w:rsidP="005D08E3">
      <w:pPr>
        <w:keepNext/>
        <w:keepLines/>
        <w:spacing w:before="180" w:after="60"/>
        <w:outlineLvl w:val="1"/>
        <w:rPr>
          <w:rFonts w:eastAsiaTheme="majorEastAsia" w:cstheme="majorBidi"/>
          <w:b/>
          <w:bCs/>
          <w:sz w:val="26"/>
          <w:szCs w:val="26"/>
        </w:rPr>
      </w:pPr>
      <w:r w:rsidRPr="005D08E3">
        <w:rPr>
          <w:rFonts w:eastAsiaTheme="majorEastAsia" w:cstheme="majorBidi"/>
          <w:b/>
          <w:bCs/>
          <w:sz w:val="26"/>
          <w:szCs w:val="26"/>
        </w:rPr>
        <w:t>Purpose and scope</w:t>
      </w:r>
    </w:p>
    <w:p w:rsidR="00D43C4F" w:rsidRPr="005D08E3" w:rsidRDefault="00D43C4F" w:rsidP="005D08E3">
      <w:pPr>
        <w:spacing w:line="240" w:lineRule="auto"/>
        <w:rPr>
          <w:rFonts w:cstheme="majorBidi"/>
        </w:rPr>
      </w:pPr>
      <w:r w:rsidRPr="005D08E3">
        <w:rPr>
          <w:rFonts w:cstheme="majorBidi"/>
        </w:rPr>
        <w:t>The purpose of this document is</w:t>
      </w:r>
      <w:r w:rsidR="005D08E3">
        <w:rPr>
          <w:rFonts w:cstheme="majorBidi"/>
        </w:rPr>
        <w:t xml:space="preserve"> to</w:t>
      </w:r>
      <w:r w:rsidRPr="005D08E3">
        <w:rPr>
          <w:rFonts w:cstheme="majorBidi"/>
        </w:rPr>
        <w:t>:</w:t>
      </w:r>
    </w:p>
    <w:p w:rsidR="004B2921" w:rsidRDefault="005D08E3" w:rsidP="005D08E3">
      <w:pPr>
        <w:numPr>
          <w:ilvl w:val="0"/>
          <w:numId w:val="1"/>
        </w:numPr>
        <w:spacing w:line="240" w:lineRule="auto"/>
        <w:ind w:left="360"/>
        <w:rPr>
          <w:rFonts w:cstheme="majorBidi"/>
        </w:rPr>
      </w:pPr>
      <w:r>
        <w:rPr>
          <w:rFonts w:cstheme="majorBidi"/>
        </w:rPr>
        <w:t>establish</w:t>
      </w:r>
      <w:r w:rsidRPr="005D08E3">
        <w:rPr>
          <w:rFonts w:cstheme="majorBidi"/>
        </w:rPr>
        <w:t xml:space="preserve"> </w:t>
      </w:r>
      <w:r w:rsidR="004B2921" w:rsidRPr="005D08E3">
        <w:rPr>
          <w:rFonts w:cstheme="majorBidi"/>
        </w:rPr>
        <w:t xml:space="preserve">the framework within which the </w:t>
      </w:r>
      <w:proofErr w:type="spellStart"/>
      <w:r w:rsidR="004B2921" w:rsidRPr="005D08E3">
        <w:rPr>
          <w:rFonts w:cstheme="majorBidi"/>
        </w:rPr>
        <w:t>WoSSP</w:t>
      </w:r>
      <w:proofErr w:type="spellEnd"/>
      <w:r w:rsidR="004B2921" w:rsidRPr="005D08E3">
        <w:rPr>
          <w:rFonts w:cstheme="majorBidi"/>
        </w:rPr>
        <w:t xml:space="preserve"> project will provide opportunities for students to work closely with patients and clients of </w:t>
      </w:r>
      <w:r w:rsidRPr="005D08E3">
        <w:rPr>
          <w:rFonts w:cstheme="majorBidi"/>
          <w:color w:val="A6A6A6" w:themeColor="background1" w:themeShade="A6"/>
        </w:rPr>
        <w:t>[insert health service]</w:t>
      </w:r>
      <w:r w:rsidR="004B2921" w:rsidRPr="005D08E3">
        <w:rPr>
          <w:rFonts w:cstheme="majorBidi"/>
          <w:color w:val="A6A6A6" w:themeColor="background1" w:themeShade="A6"/>
        </w:rPr>
        <w:t xml:space="preserve"> </w:t>
      </w:r>
      <w:r w:rsidR="004B2921" w:rsidRPr="005D08E3">
        <w:rPr>
          <w:rFonts w:cstheme="majorBidi"/>
        </w:rPr>
        <w:t>and local G.P. practices.</w:t>
      </w:r>
    </w:p>
    <w:p w:rsidR="004B2921" w:rsidRPr="005D08E3" w:rsidRDefault="005D08E3" w:rsidP="005D08E3">
      <w:pPr>
        <w:numPr>
          <w:ilvl w:val="0"/>
          <w:numId w:val="1"/>
        </w:numPr>
        <w:spacing w:line="240" w:lineRule="auto"/>
        <w:ind w:left="360"/>
        <w:rPr>
          <w:rFonts w:cstheme="majorBidi"/>
        </w:rPr>
      </w:pPr>
      <w:r>
        <w:rPr>
          <w:rFonts w:cstheme="majorBidi"/>
        </w:rPr>
        <w:t>establish</w:t>
      </w:r>
      <w:r w:rsidRPr="005D08E3">
        <w:rPr>
          <w:rFonts w:cstheme="majorBidi"/>
        </w:rPr>
        <w:t xml:space="preserve"> clear and consistent procedures that promote shared understanding of the patient selection requirements that form part of </w:t>
      </w:r>
      <w:proofErr w:type="spellStart"/>
      <w:r w:rsidRPr="005D08E3">
        <w:rPr>
          <w:rFonts w:cstheme="majorBidi"/>
        </w:rPr>
        <w:t>WoSSP</w:t>
      </w:r>
      <w:proofErr w:type="spellEnd"/>
      <w:r w:rsidRPr="005D08E3">
        <w:rPr>
          <w:rFonts w:cstheme="majorBidi"/>
        </w:rPr>
        <w:t xml:space="preserve"> clinical placement activities within </w:t>
      </w:r>
      <w:r w:rsidRPr="005D08E3">
        <w:rPr>
          <w:rFonts w:cstheme="majorBidi"/>
          <w:color w:val="A6A6A6" w:themeColor="background1" w:themeShade="A6"/>
        </w:rPr>
        <w:t xml:space="preserve">[insert health service] </w:t>
      </w:r>
      <w:r>
        <w:rPr>
          <w:rFonts w:cstheme="majorBidi"/>
        </w:rPr>
        <w:t>and G.P. practices</w:t>
      </w:r>
    </w:p>
    <w:p w:rsidR="004B2921" w:rsidRPr="005D08E3" w:rsidRDefault="005D08E3" w:rsidP="005D08E3">
      <w:pPr>
        <w:numPr>
          <w:ilvl w:val="0"/>
          <w:numId w:val="1"/>
        </w:numPr>
        <w:spacing w:line="240" w:lineRule="auto"/>
        <w:ind w:left="360"/>
        <w:rPr>
          <w:rFonts w:cstheme="majorBidi"/>
        </w:rPr>
      </w:pPr>
      <w:r>
        <w:rPr>
          <w:rFonts w:cstheme="majorBidi"/>
        </w:rPr>
        <w:t xml:space="preserve">identify </w:t>
      </w:r>
      <w:r w:rsidR="004B2921" w:rsidRPr="005D08E3">
        <w:rPr>
          <w:rFonts w:cstheme="majorBidi"/>
        </w:rPr>
        <w:t>the joint and individual roles and responsibilities of key staff and students in</w:t>
      </w:r>
      <w:r>
        <w:rPr>
          <w:rFonts w:cstheme="majorBidi"/>
        </w:rPr>
        <w:t xml:space="preserve"> the patient selection process</w:t>
      </w:r>
    </w:p>
    <w:p w:rsidR="004B2921" w:rsidRPr="005D08E3" w:rsidRDefault="004B2921" w:rsidP="005D08E3">
      <w:pPr>
        <w:numPr>
          <w:ilvl w:val="0"/>
          <w:numId w:val="1"/>
        </w:numPr>
        <w:spacing w:line="240" w:lineRule="auto"/>
        <w:ind w:left="360"/>
        <w:rPr>
          <w:rFonts w:cstheme="majorBidi"/>
        </w:rPr>
      </w:pPr>
      <w:r w:rsidRPr="005D08E3">
        <w:rPr>
          <w:rFonts w:cstheme="majorBidi"/>
        </w:rPr>
        <w:t>ensure the privacy and protection of patient/client information, interests and needs,</w:t>
      </w:r>
    </w:p>
    <w:p w:rsidR="00B73F6B" w:rsidRDefault="00872538" w:rsidP="005D08E3">
      <w:pPr>
        <w:numPr>
          <w:ilvl w:val="0"/>
          <w:numId w:val="1"/>
        </w:numPr>
        <w:spacing w:line="240" w:lineRule="auto"/>
        <w:ind w:left="360"/>
        <w:rPr>
          <w:rFonts w:cstheme="majorBidi"/>
        </w:rPr>
      </w:pPr>
      <w:r>
        <w:rPr>
          <w:rFonts w:cstheme="majorBidi"/>
        </w:rPr>
        <w:t>identify</w:t>
      </w:r>
      <w:r w:rsidR="004B2921" w:rsidRPr="005D08E3">
        <w:rPr>
          <w:rFonts w:cstheme="majorBidi"/>
        </w:rPr>
        <w:t xml:space="preserve"> the tasks and outcomes that will underpin the </w:t>
      </w:r>
      <w:proofErr w:type="spellStart"/>
      <w:r w:rsidR="004B2921" w:rsidRPr="005D08E3">
        <w:rPr>
          <w:rFonts w:cstheme="majorBidi"/>
        </w:rPr>
        <w:t>WoSSP</w:t>
      </w:r>
      <w:proofErr w:type="spellEnd"/>
      <w:r w:rsidR="004B2921" w:rsidRPr="005D08E3">
        <w:rPr>
          <w:rFonts w:cstheme="majorBidi"/>
        </w:rPr>
        <w:t xml:space="preserve"> patient selection process</w:t>
      </w:r>
    </w:p>
    <w:p w:rsidR="002E5158" w:rsidRDefault="002E5158" w:rsidP="002E5158">
      <w:pPr>
        <w:spacing w:line="240" w:lineRule="auto"/>
        <w:rPr>
          <w:rFonts w:cstheme="majorBidi"/>
          <w:b/>
          <w:bCs/>
        </w:rPr>
      </w:pPr>
      <w:r w:rsidRPr="002E5158">
        <w:rPr>
          <w:rFonts w:cstheme="majorBidi"/>
          <w:b/>
          <w:bCs/>
        </w:rPr>
        <w:t>Standard operating procedure</w:t>
      </w:r>
    </w:p>
    <w:p w:rsidR="002E5158" w:rsidRPr="002E5158" w:rsidRDefault="002E5158" w:rsidP="00984ED9">
      <w:pPr>
        <w:spacing w:line="240" w:lineRule="auto"/>
        <w:rPr>
          <w:rFonts w:cstheme="majorBidi"/>
          <w:b/>
          <w:bCs/>
        </w:rPr>
      </w:pPr>
      <w:r w:rsidRPr="002E5158">
        <w:rPr>
          <w:rFonts w:cstheme="majorBidi"/>
          <w:color w:val="A6A6A6" w:themeColor="background1" w:themeShade="A6"/>
        </w:rPr>
        <w:t>[Insert health program are</w:t>
      </w:r>
      <w:r w:rsidR="00C32AE0">
        <w:rPr>
          <w:rFonts w:cstheme="majorBidi"/>
          <w:color w:val="A6A6A6" w:themeColor="background1" w:themeShade="A6"/>
        </w:rPr>
        <w:t>a/</w:t>
      </w:r>
      <w:r w:rsidRPr="002E5158">
        <w:rPr>
          <w:rFonts w:cstheme="majorBidi"/>
          <w:color w:val="A6A6A6" w:themeColor="background1" w:themeShade="A6"/>
        </w:rPr>
        <w:t xml:space="preserve"> manager position</w:t>
      </w:r>
      <w:r w:rsidR="00C32AE0">
        <w:rPr>
          <w:rFonts w:cstheme="majorBidi"/>
          <w:color w:val="A6A6A6" w:themeColor="background1" w:themeShade="A6"/>
        </w:rPr>
        <w:t xml:space="preserve"> hosting the </w:t>
      </w:r>
      <w:proofErr w:type="spellStart"/>
      <w:r w:rsidR="00C32AE0">
        <w:rPr>
          <w:rFonts w:cstheme="majorBidi"/>
          <w:color w:val="A6A6A6" w:themeColor="background1" w:themeShade="A6"/>
        </w:rPr>
        <w:t>WoSSP</w:t>
      </w:r>
      <w:proofErr w:type="spellEnd"/>
      <w:r w:rsidR="00C32AE0">
        <w:rPr>
          <w:rFonts w:cstheme="majorBidi"/>
          <w:color w:val="A6A6A6" w:themeColor="background1" w:themeShade="A6"/>
        </w:rPr>
        <w:t xml:space="preserve"> patient centred care activities e.g</w:t>
      </w:r>
      <w:r w:rsidR="00872538">
        <w:rPr>
          <w:rFonts w:cstheme="majorBidi"/>
          <w:color w:val="A6A6A6" w:themeColor="background1" w:themeShade="A6"/>
        </w:rPr>
        <w:t>.</w:t>
      </w:r>
      <w:r w:rsidR="00C32AE0">
        <w:rPr>
          <w:rFonts w:cstheme="majorBidi"/>
          <w:color w:val="A6A6A6" w:themeColor="background1" w:themeShade="A6"/>
        </w:rPr>
        <w:t xml:space="preserve"> HARP ]</w:t>
      </w:r>
      <w:r w:rsidRPr="002E5158">
        <w:rPr>
          <w:rFonts w:cstheme="majorBidi"/>
          <w:color w:val="A6A6A6" w:themeColor="background1" w:themeShade="A6"/>
        </w:rPr>
        <w:t xml:space="preserve"> </w:t>
      </w:r>
      <w:r w:rsidR="00C32AE0">
        <w:rPr>
          <w:rFonts w:cstheme="majorBidi"/>
          <w:color w:val="A6A6A6" w:themeColor="background1" w:themeShade="A6"/>
        </w:rPr>
        <w:t xml:space="preserve"> </w:t>
      </w:r>
      <w:r w:rsidRPr="005D08E3">
        <w:rPr>
          <w:rFonts w:cstheme="majorBidi"/>
        </w:rPr>
        <w:t>assumes overall responsibility identify</w:t>
      </w:r>
      <w:r w:rsidR="00C32AE0">
        <w:rPr>
          <w:rFonts w:cstheme="majorBidi"/>
        </w:rPr>
        <w:t>ing</w:t>
      </w:r>
      <w:r w:rsidRPr="005D08E3">
        <w:rPr>
          <w:rFonts w:cstheme="majorBidi"/>
        </w:rPr>
        <w:t xml:space="preserve"> suitable patient</w:t>
      </w:r>
      <w:r w:rsidR="00C32AE0">
        <w:rPr>
          <w:rFonts w:cstheme="majorBidi"/>
        </w:rPr>
        <w:t xml:space="preserve"> participants in consultation with the </w:t>
      </w:r>
      <w:proofErr w:type="spellStart"/>
      <w:r w:rsidR="00C32AE0">
        <w:rPr>
          <w:rFonts w:cstheme="majorBidi"/>
        </w:rPr>
        <w:t>WoSSP</w:t>
      </w:r>
      <w:proofErr w:type="spellEnd"/>
      <w:r w:rsidR="00C32AE0">
        <w:rPr>
          <w:rFonts w:cstheme="majorBidi"/>
        </w:rPr>
        <w:t xml:space="preserve"> clinical educator</w:t>
      </w:r>
      <w:r w:rsidRPr="005D08E3">
        <w:rPr>
          <w:rFonts w:cstheme="majorBidi"/>
        </w:rPr>
        <w:t xml:space="preserve">. Senior </w:t>
      </w:r>
      <w:r w:rsidR="00C32AE0">
        <w:rPr>
          <w:rFonts w:cstheme="majorBidi"/>
        </w:rPr>
        <w:t>clinic</w:t>
      </w:r>
      <w:r w:rsidR="00872538">
        <w:rPr>
          <w:rFonts w:cstheme="majorBidi"/>
        </w:rPr>
        <w:t>i</w:t>
      </w:r>
      <w:r w:rsidR="00C32AE0">
        <w:rPr>
          <w:rFonts w:cstheme="majorBidi"/>
        </w:rPr>
        <w:t xml:space="preserve">ans/care coordinators </w:t>
      </w:r>
      <w:r w:rsidRPr="005D08E3">
        <w:rPr>
          <w:rFonts w:cstheme="majorBidi"/>
        </w:rPr>
        <w:t xml:space="preserve">are responsible for inviting selected patients to participate in the </w:t>
      </w:r>
      <w:proofErr w:type="spellStart"/>
      <w:r w:rsidRPr="005D08E3">
        <w:rPr>
          <w:rFonts w:cstheme="majorBidi"/>
        </w:rPr>
        <w:t>WoSSP</w:t>
      </w:r>
      <w:proofErr w:type="spellEnd"/>
      <w:r w:rsidRPr="005D08E3">
        <w:rPr>
          <w:rFonts w:cstheme="majorBidi"/>
        </w:rPr>
        <w:t xml:space="preserve"> </w:t>
      </w:r>
      <w:r w:rsidR="00C32AE0">
        <w:rPr>
          <w:rFonts w:cstheme="majorBidi"/>
        </w:rPr>
        <w:t>p</w:t>
      </w:r>
      <w:r w:rsidRPr="005D08E3">
        <w:rPr>
          <w:rFonts w:cstheme="majorBidi"/>
        </w:rPr>
        <w:t>rogram. This can be conducted face-to-face or via phone contact</w:t>
      </w:r>
      <w:r w:rsidR="00986079">
        <w:rPr>
          <w:rFonts w:cstheme="majorBidi"/>
        </w:rPr>
        <w:t>.</w:t>
      </w:r>
    </w:p>
    <w:p w:rsidR="002D34E4" w:rsidRDefault="002D34E4" w:rsidP="005D08E3">
      <w:pPr>
        <w:spacing w:after="0" w:line="240" w:lineRule="auto"/>
        <w:rPr>
          <w:rFonts w:cstheme="majorBidi"/>
          <w:b/>
        </w:rPr>
      </w:pPr>
    </w:p>
    <w:p w:rsidR="005D08E3" w:rsidRDefault="005D08E3" w:rsidP="00986079">
      <w:pPr>
        <w:spacing w:after="0" w:line="240" w:lineRule="auto"/>
        <w:rPr>
          <w:rFonts w:cstheme="majorBidi"/>
        </w:rPr>
      </w:pPr>
      <w:r w:rsidRPr="005D08E3">
        <w:rPr>
          <w:rFonts w:cstheme="majorBidi"/>
        </w:rPr>
        <w:t xml:space="preserve">The </w:t>
      </w:r>
      <w:proofErr w:type="spellStart"/>
      <w:r w:rsidRPr="005D08E3">
        <w:rPr>
          <w:rFonts w:cstheme="majorBidi"/>
        </w:rPr>
        <w:t>WoSSP</w:t>
      </w:r>
      <w:proofErr w:type="spellEnd"/>
      <w:r w:rsidRPr="005D08E3">
        <w:rPr>
          <w:rFonts w:cstheme="majorBidi"/>
        </w:rPr>
        <w:t xml:space="preserve"> </w:t>
      </w:r>
      <w:r w:rsidR="00872538">
        <w:rPr>
          <w:rFonts w:cstheme="majorBidi"/>
        </w:rPr>
        <w:t>c</w:t>
      </w:r>
      <w:r w:rsidRPr="005D08E3">
        <w:rPr>
          <w:rFonts w:cstheme="majorBidi"/>
        </w:rPr>
        <w:t xml:space="preserve">linical </w:t>
      </w:r>
      <w:r w:rsidR="00872538">
        <w:rPr>
          <w:rFonts w:cstheme="majorBidi"/>
        </w:rPr>
        <w:t>e</w:t>
      </w:r>
      <w:r w:rsidRPr="005D08E3">
        <w:rPr>
          <w:rFonts w:cstheme="majorBidi"/>
        </w:rPr>
        <w:t xml:space="preserve">ducator assumes overall responsibility for the coordination and monitoring of patient selection for students attached to the </w:t>
      </w:r>
      <w:proofErr w:type="spellStart"/>
      <w:r w:rsidRPr="005D08E3">
        <w:rPr>
          <w:rFonts w:cstheme="majorBidi"/>
        </w:rPr>
        <w:t>WoSSP</w:t>
      </w:r>
      <w:proofErr w:type="spellEnd"/>
      <w:r w:rsidRPr="005D08E3">
        <w:rPr>
          <w:rFonts w:cstheme="majorBidi"/>
        </w:rPr>
        <w:t xml:space="preserve"> Program. The </w:t>
      </w:r>
      <w:proofErr w:type="spellStart"/>
      <w:r w:rsidRPr="005D08E3">
        <w:rPr>
          <w:rFonts w:cstheme="majorBidi"/>
        </w:rPr>
        <w:t>WoSSP</w:t>
      </w:r>
      <w:proofErr w:type="spellEnd"/>
      <w:r w:rsidRPr="005D08E3">
        <w:rPr>
          <w:rFonts w:cstheme="majorBidi"/>
        </w:rPr>
        <w:t xml:space="preserve"> </w:t>
      </w:r>
      <w:r w:rsidR="00872538">
        <w:rPr>
          <w:rFonts w:cstheme="majorBidi"/>
        </w:rPr>
        <w:t>c</w:t>
      </w:r>
      <w:r w:rsidRPr="005D08E3">
        <w:rPr>
          <w:rFonts w:cstheme="majorBidi"/>
        </w:rPr>
        <w:t xml:space="preserve">linical </w:t>
      </w:r>
      <w:r w:rsidR="00872538">
        <w:rPr>
          <w:rFonts w:cstheme="majorBidi"/>
        </w:rPr>
        <w:t>e</w:t>
      </w:r>
      <w:r w:rsidRPr="005D08E3">
        <w:rPr>
          <w:rFonts w:cstheme="majorBidi"/>
        </w:rPr>
        <w:t xml:space="preserve">ducator coordinates and liaises (where required) with </w:t>
      </w:r>
      <w:r w:rsidR="00986079" w:rsidRPr="005D08E3">
        <w:rPr>
          <w:rFonts w:cstheme="majorBidi"/>
          <w:color w:val="A6A6A6" w:themeColor="background1" w:themeShade="A6"/>
        </w:rPr>
        <w:t xml:space="preserve">[insert health service] </w:t>
      </w:r>
      <w:r w:rsidR="00986079" w:rsidRPr="00986079">
        <w:rPr>
          <w:rFonts w:cstheme="majorBidi"/>
        </w:rPr>
        <w:t>s</w:t>
      </w:r>
      <w:r w:rsidRPr="005D08E3">
        <w:rPr>
          <w:rFonts w:cstheme="majorBidi"/>
        </w:rPr>
        <w:t xml:space="preserve">enior </w:t>
      </w:r>
      <w:r w:rsidR="00986079">
        <w:rPr>
          <w:rFonts w:cstheme="majorBidi"/>
        </w:rPr>
        <w:t>s</w:t>
      </w:r>
      <w:r w:rsidRPr="005D08E3">
        <w:rPr>
          <w:rFonts w:cstheme="majorBidi"/>
        </w:rPr>
        <w:t xml:space="preserve">taff and </w:t>
      </w:r>
      <w:r w:rsidR="00986079">
        <w:rPr>
          <w:rFonts w:cstheme="majorBidi"/>
        </w:rPr>
        <w:t>m</w:t>
      </w:r>
      <w:r w:rsidRPr="005D08E3">
        <w:rPr>
          <w:rFonts w:cstheme="majorBidi"/>
        </w:rPr>
        <w:t>anagement (and G.P</w:t>
      </w:r>
      <w:r w:rsidR="00986079">
        <w:rPr>
          <w:rFonts w:cstheme="majorBidi"/>
        </w:rPr>
        <w:t>.</w:t>
      </w:r>
      <w:r w:rsidRPr="005D08E3">
        <w:rPr>
          <w:rFonts w:cstheme="majorBidi"/>
        </w:rPr>
        <w:t xml:space="preserve"> </w:t>
      </w:r>
      <w:r w:rsidR="00986079">
        <w:rPr>
          <w:rFonts w:cstheme="majorBidi"/>
        </w:rPr>
        <w:t>c</w:t>
      </w:r>
      <w:r w:rsidRPr="005D08E3">
        <w:rPr>
          <w:rFonts w:cstheme="majorBidi"/>
        </w:rPr>
        <w:t xml:space="preserve">linics) around the selection of patients.  The </w:t>
      </w:r>
      <w:proofErr w:type="spellStart"/>
      <w:r w:rsidRPr="005D08E3">
        <w:rPr>
          <w:rFonts w:cstheme="majorBidi"/>
        </w:rPr>
        <w:t>WoSSP</w:t>
      </w:r>
      <w:proofErr w:type="spellEnd"/>
      <w:r w:rsidRPr="005D08E3">
        <w:rPr>
          <w:rFonts w:cstheme="majorBidi"/>
        </w:rPr>
        <w:t xml:space="preserve"> </w:t>
      </w:r>
      <w:r w:rsidR="00872538">
        <w:rPr>
          <w:rFonts w:cstheme="majorBidi"/>
        </w:rPr>
        <w:t>c</w:t>
      </w:r>
      <w:r w:rsidRPr="005D08E3">
        <w:rPr>
          <w:rFonts w:cstheme="majorBidi"/>
        </w:rPr>
        <w:t xml:space="preserve">linical </w:t>
      </w:r>
      <w:r w:rsidR="00872538">
        <w:rPr>
          <w:rFonts w:cstheme="majorBidi"/>
        </w:rPr>
        <w:t>e</w:t>
      </w:r>
      <w:r w:rsidRPr="005D08E3">
        <w:rPr>
          <w:rFonts w:cstheme="majorBidi"/>
        </w:rPr>
        <w:t xml:space="preserve">ducator acts as the first point of contact for all </w:t>
      </w:r>
      <w:r w:rsidR="00872538">
        <w:rPr>
          <w:rFonts w:cstheme="majorBidi"/>
        </w:rPr>
        <w:t>st</w:t>
      </w:r>
      <w:r w:rsidRPr="005D08E3">
        <w:rPr>
          <w:rFonts w:cstheme="majorBidi"/>
        </w:rPr>
        <w:t xml:space="preserve">udent </w:t>
      </w:r>
      <w:r w:rsidR="00872538">
        <w:rPr>
          <w:rFonts w:cstheme="majorBidi"/>
        </w:rPr>
        <w:t>c</w:t>
      </w:r>
      <w:r w:rsidRPr="005D08E3">
        <w:rPr>
          <w:rFonts w:cstheme="majorBidi"/>
        </w:rPr>
        <w:t xml:space="preserve">linical </w:t>
      </w:r>
      <w:r w:rsidR="00872538">
        <w:rPr>
          <w:rFonts w:cstheme="majorBidi"/>
        </w:rPr>
        <w:t>su</w:t>
      </w:r>
      <w:r w:rsidRPr="005D08E3">
        <w:rPr>
          <w:rFonts w:cstheme="majorBidi"/>
        </w:rPr>
        <w:t xml:space="preserve">pervisors and </w:t>
      </w:r>
      <w:r w:rsidR="00872538">
        <w:rPr>
          <w:rFonts w:cstheme="majorBidi"/>
        </w:rPr>
        <w:t>m</w:t>
      </w:r>
      <w:r w:rsidRPr="005D08E3">
        <w:rPr>
          <w:rFonts w:cstheme="majorBidi"/>
        </w:rPr>
        <w:t>anagement to facilitate patient selection, address concerns and/or respond to queries.</w:t>
      </w:r>
    </w:p>
    <w:p w:rsidR="00513FF4" w:rsidRDefault="00513FF4" w:rsidP="00986079">
      <w:pPr>
        <w:spacing w:after="0" w:line="240" w:lineRule="auto"/>
        <w:rPr>
          <w:rFonts w:cstheme="majorBidi"/>
          <w:b/>
        </w:rPr>
      </w:pPr>
    </w:p>
    <w:p w:rsidR="002D34E4" w:rsidRPr="00872538" w:rsidRDefault="002D34E4">
      <w:pPr>
        <w:rPr>
          <w:rFonts w:cstheme="majorBidi"/>
          <w:b/>
          <w:sz w:val="26"/>
          <w:szCs w:val="26"/>
        </w:rPr>
      </w:pPr>
      <w:r w:rsidRPr="00872538">
        <w:rPr>
          <w:rFonts w:cstheme="majorBidi"/>
          <w:b/>
          <w:sz w:val="26"/>
          <w:szCs w:val="26"/>
        </w:rPr>
        <w:t>Additional Information</w:t>
      </w:r>
    </w:p>
    <w:p w:rsidR="004B2921" w:rsidRPr="00872538" w:rsidRDefault="004B2921" w:rsidP="00872538">
      <w:pPr>
        <w:rPr>
          <w:rFonts w:cstheme="majorBidi"/>
          <w:b/>
          <w:bCs/>
          <w:sz w:val="26"/>
          <w:szCs w:val="26"/>
        </w:rPr>
      </w:pPr>
      <w:r w:rsidRPr="00872538">
        <w:rPr>
          <w:rFonts w:cstheme="majorBidi"/>
          <w:b/>
          <w:bCs/>
          <w:sz w:val="26"/>
          <w:szCs w:val="26"/>
        </w:rPr>
        <w:t xml:space="preserve">Patient </w:t>
      </w:r>
      <w:r w:rsidR="00872538" w:rsidRPr="00872538">
        <w:rPr>
          <w:rFonts w:cstheme="majorBidi"/>
          <w:b/>
          <w:bCs/>
          <w:sz w:val="26"/>
          <w:szCs w:val="26"/>
        </w:rPr>
        <w:t>selection p</w:t>
      </w:r>
      <w:r w:rsidRPr="00872538">
        <w:rPr>
          <w:rFonts w:cstheme="majorBidi"/>
          <w:b/>
          <w:bCs/>
          <w:sz w:val="26"/>
          <w:szCs w:val="26"/>
        </w:rPr>
        <w:t xml:space="preserve">rinciples  </w:t>
      </w:r>
    </w:p>
    <w:p w:rsidR="004B2921" w:rsidRPr="005D08E3" w:rsidRDefault="004B2921" w:rsidP="00872538">
      <w:pPr>
        <w:rPr>
          <w:rFonts w:cstheme="majorBidi"/>
        </w:rPr>
      </w:pPr>
      <w:r w:rsidRPr="005D08E3">
        <w:rPr>
          <w:rFonts w:cstheme="majorBidi"/>
        </w:rPr>
        <w:t xml:space="preserve">The patient selection process is informed by a holistic, patient-centred, bio-psycho-social model of health care. The principles and values that underpin and inform the selection or recruitment of patients to the </w:t>
      </w:r>
      <w:proofErr w:type="spellStart"/>
      <w:r w:rsidRPr="005D08E3">
        <w:rPr>
          <w:rFonts w:cstheme="majorBidi"/>
        </w:rPr>
        <w:t>WoSSP</w:t>
      </w:r>
      <w:proofErr w:type="spellEnd"/>
      <w:r w:rsidRPr="005D08E3">
        <w:rPr>
          <w:rFonts w:cstheme="majorBidi"/>
        </w:rPr>
        <w:t xml:space="preserve"> program are therefore concerned to positively promote:</w:t>
      </w:r>
    </w:p>
    <w:p w:rsidR="004B2921" w:rsidRPr="005D08E3" w:rsidRDefault="004B2921" w:rsidP="004B2921">
      <w:pPr>
        <w:pStyle w:val="ListParagraph"/>
        <w:numPr>
          <w:ilvl w:val="0"/>
          <w:numId w:val="1"/>
        </w:numPr>
        <w:rPr>
          <w:rFonts w:cstheme="majorBidi"/>
        </w:rPr>
      </w:pPr>
      <w:r w:rsidRPr="005D08E3">
        <w:rPr>
          <w:rFonts w:cstheme="majorBidi"/>
        </w:rPr>
        <w:lastRenderedPageBreak/>
        <w:t>Patient-centred care</w:t>
      </w:r>
    </w:p>
    <w:p w:rsidR="004B2921" w:rsidRPr="005D08E3" w:rsidRDefault="004B2921" w:rsidP="004B2921">
      <w:pPr>
        <w:pStyle w:val="ListParagraph"/>
        <w:numPr>
          <w:ilvl w:val="0"/>
          <w:numId w:val="1"/>
        </w:numPr>
        <w:rPr>
          <w:rFonts w:cstheme="majorBidi"/>
        </w:rPr>
      </w:pPr>
      <w:r w:rsidRPr="005D08E3">
        <w:rPr>
          <w:rFonts w:cstheme="majorBidi"/>
        </w:rPr>
        <w:t xml:space="preserve">The individual needs, interests, rights and circumstances of each patient/client </w:t>
      </w:r>
    </w:p>
    <w:p w:rsidR="00872538" w:rsidRDefault="004B2921" w:rsidP="004B2921">
      <w:pPr>
        <w:pStyle w:val="ListParagraph"/>
        <w:numPr>
          <w:ilvl w:val="0"/>
          <w:numId w:val="1"/>
        </w:numPr>
        <w:rPr>
          <w:rFonts w:cstheme="majorBidi"/>
        </w:rPr>
      </w:pPr>
      <w:r w:rsidRPr="00872538">
        <w:rPr>
          <w:rFonts w:cstheme="majorBidi"/>
        </w:rPr>
        <w:t xml:space="preserve">Respectful, accountable and transparent practices with patients </w:t>
      </w:r>
    </w:p>
    <w:p w:rsidR="004B2921" w:rsidRPr="00872538" w:rsidRDefault="004B2921" w:rsidP="004B2921">
      <w:pPr>
        <w:pStyle w:val="ListParagraph"/>
        <w:numPr>
          <w:ilvl w:val="0"/>
          <w:numId w:val="1"/>
        </w:numPr>
        <w:rPr>
          <w:rFonts w:cstheme="majorBidi"/>
        </w:rPr>
      </w:pPr>
      <w:r w:rsidRPr="00872538">
        <w:rPr>
          <w:rFonts w:cstheme="majorBidi"/>
        </w:rPr>
        <w:t>Patient capacity for self-determination and autonomy</w:t>
      </w:r>
    </w:p>
    <w:p w:rsidR="004B2921" w:rsidRPr="005D08E3" w:rsidRDefault="004B2921" w:rsidP="004B2921">
      <w:pPr>
        <w:pStyle w:val="ListParagraph"/>
        <w:numPr>
          <w:ilvl w:val="0"/>
          <w:numId w:val="1"/>
        </w:numPr>
        <w:rPr>
          <w:rFonts w:cstheme="majorBidi"/>
        </w:rPr>
      </w:pPr>
      <w:r w:rsidRPr="005D08E3">
        <w:rPr>
          <w:rFonts w:cstheme="majorBidi"/>
        </w:rPr>
        <w:t>Consideration of the patient as located within inter-personal, family and broader social/community relationships.</w:t>
      </w:r>
    </w:p>
    <w:p w:rsidR="004B2921" w:rsidRPr="00872538" w:rsidRDefault="004B2921" w:rsidP="00872538">
      <w:pPr>
        <w:rPr>
          <w:rFonts w:cstheme="majorBidi"/>
          <w:b/>
          <w:bCs/>
          <w:sz w:val="26"/>
          <w:szCs w:val="26"/>
        </w:rPr>
      </w:pPr>
      <w:proofErr w:type="spellStart"/>
      <w:r w:rsidRPr="00872538">
        <w:rPr>
          <w:rFonts w:cstheme="majorBidi"/>
          <w:b/>
          <w:bCs/>
          <w:sz w:val="26"/>
          <w:szCs w:val="26"/>
        </w:rPr>
        <w:t>WoSSP</w:t>
      </w:r>
      <w:proofErr w:type="spellEnd"/>
      <w:r w:rsidRPr="00872538">
        <w:rPr>
          <w:rFonts w:cstheme="majorBidi"/>
          <w:b/>
          <w:bCs/>
          <w:sz w:val="26"/>
          <w:szCs w:val="26"/>
        </w:rPr>
        <w:t xml:space="preserve"> </w:t>
      </w:r>
      <w:r w:rsidR="00872538" w:rsidRPr="00872538">
        <w:rPr>
          <w:rFonts w:cstheme="majorBidi"/>
          <w:b/>
          <w:bCs/>
          <w:sz w:val="26"/>
          <w:szCs w:val="26"/>
        </w:rPr>
        <w:t>p</w:t>
      </w:r>
      <w:r w:rsidRPr="00872538">
        <w:rPr>
          <w:rFonts w:cstheme="majorBidi"/>
          <w:b/>
          <w:bCs/>
          <w:sz w:val="26"/>
          <w:szCs w:val="26"/>
        </w:rPr>
        <w:t>atient/</w:t>
      </w:r>
      <w:r w:rsidR="00872538" w:rsidRPr="00872538">
        <w:rPr>
          <w:rFonts w:cstheme="majorBidi"/>
          <w:b/>
          <w:bCs/>
          <w:sz w:val="26"/>
          <w:szCs w:val="26"/>
        </w:rPr>
        <w:t>c</w:t>
      </w:r>
      <w:r w:rsidRPr="00872538">
        <w:rPr>
          <w:rFonts w:cstheme="majorBidi"/>
          <w:b/>
          <w:bCs/>
          <w:sz w:val="26"/>
          <w:szCs w:val="26"/>
        </w:rPr>
        <w:t>lient criteria</w:t>
      </w:r>
    </w:p>
    <w:p w:rsidR="004B2921" w:rsidRPr="005D08E3" w:rsidRDefault="004B2921" w:rsidP="00872538">
      <w:pPr>
        <w:rPr>
          <w:rFonts w:cstheme="majorBidi"/>
        </w:rPr>
      </w:pPr>
      <w:r w:rsidRPr="005D08E3">
        <w:rPr>
          <w:rFonts w:cstheme="majorBidi"/>
        </w:rPr>
        <w:t xml:space="preserve">For patients/clients to be considered for selection into the </w:t>
      </w:r>
      <w:proofErr w:type="spellStart"/>
      <w:r w:rsidRPr="005D08E3">
        <w:rPr>
          <w:rFonts w:cstheme="majorBidi"/>
        </w:rPr>
        <w:t>WoSSP</w:t>
      </w:r>
      <w:proofErr w:type="spellEnd"/>
      <w:r w:rsidRPr="005D08E3">
        <w:rPr>
          <w:rFonts w:cstheme="majorBidi"/>
        </w:rPr>
        <w:t xml:space="preserve"> program, they must meet </w:t>
      </w:r>
      <w:r w:rsidR="00872538">
        <w:rPr>
          <w:rFonts w:cstheme="majorBidi"/>
        </w:rPr>
        <w:t xml:space="preserve">all criteria outlined on the </w:t>
      </w:r>
      <w:proofErr w:type="spellStart"/>
      <w:r w:rsidR="00872538">
        <w:rPr>
          <w:rFonts w:cstheme="majorBidi"/>
        </w:rPr>
        <w:t>WoSSP</w:t>
      </w:r>
      <w:proofErr w:type="spellEnd"/>
      <w:r w:rsidR="00872538">
        <w:rPr>
          <w:rFonts w:cstheme="majorBidi"/>
        </w:rPr>
        <w:t xml:space="preserve"> patient selection checklist. </w:t>
      </w:r>
    </w:p>
    <w:p w:rsidR="004B2921" w:rsidRPr="00872538" w:rsidRDefault="004B2921" w:rsidP="004B2921">
      <w:pPr>
        <w:rPr>
          <w:rFonts w:cstheme="majorBidi"/>
          <w:b/>
          <w:bCs/>
          <w:sz w:val="26"/>
          <w:szCs w:val="26"/>
        </w:rPr>
      </w:pPr>
      <w:r w:rsidRPr="00872538">
        <w:rPr>
          <w:rFonts w:cstheme="majorBidi"/>
          <w:b/>
          <w:bCs/>
          <w:sz w:val="26"/>
          <w:szCs w:val="26"/>
        </w:rPr>
        <w:t>Resolution of complaints and disputes</w:t>
      </w:r>
    </w:p>
    <w:p w:rsidR="004B2921" w:rsidRPr="005D08E3" w:rsidRDefault="004B2921" w:rsidP="00872538">
      <w:pPr>
        <w:rPr>
          <w:rFonts w:cstheme="majorBidi"/>
        </w:rPr>
      </w:pPr>
      <w:r w:rsidRPr="005D08E3">
        <w:rPr>
          <w:rFonts w:cstheme="majorBidi"/>
        </w:rPr>
        <w:t xml:space="preserve">If </w:t>
      </w:r>
      <w:r w:rsidR="00872538" w:rsidRPr="00872538">
        <w:rPr>
          <w:rFonts w:cstheme="majorBidi"/>
          <w:color w:val="A6A6A6" w:themeColor="background1" w:themeShade="A6"/>
        </w:rPr>
        <w:t>[insert health service</w:t>
      </w:r>
      <w:r w:rsidR="00872538">
        <w:rPr>
          <w:rFonts w:cstheme="majorBidi"/>
          <w:color w:val="A6A6A6" w:themeColor="background1" w:themeShade="A6"/>
        </w:rPr>
        <w:t xml:space="preserve"> staff</w:t>
      </w:r>
      <w:r w:rsidR="00872538" w:rsidRPr="00872538">
        <w:rPr>
          <w:rFonts w:cstheme="majorBidi"/>
          <w:color w:val="A6A6A6" w:themeColor="background1" w:themeShade="A6"/>
        </w:rPr>
        <w:t>]</w:t>
      </w:r>
      <w:r w:rsidRPr="00872538">
        <w:rPr>
          <w:rFonts w:cstheme="majorBidi"/>
          <w:color w:val="A6A6A6" w:themeColor="background1" w:themeShade="A6"/>
        </w:rPr>
        <w:t xml:space="preserve"> </w:t>
      </w:r>
      <w:r w:rsidRPr="005D08E3">
        <w:rPr>
          <w:rFonts w:cstheme="majorBidi"/>
        </w:rPr>
        <w:t xml:space="preserve">including </w:t>
      </w:r>
      <w:r w:rsidR="00872538">
        <w:rPr>
          <w:rFonts w:cstheme="majorBidi"/>
        </w:rPr>
        <w:t>s</w:t>
      </w:r>
      <w:r w:rsidRPr="005D08E3">
        <w:rPr>
          <w:rFonts w:cstheme="majorBidi"/>
        </w:rPr>
        <w:t xml:space="preserve">enior </w:t>
      </w:r>
      <w:r w:rsidR="00872538">
        <w:rPr>
          <w:rFonts w:cstheme="majorBidi"/>
        </w:rPr>
        <w:t>s</w:t>
      </w:r>
      <w:r w:rsidRPr="005D08E3">
        <w:rPr>
          <w:rFonts w:cstheme="majorBidi"/>
        </w:rPr>
        <w:t xml:space="preserve">taff and </w:t>
      </w:r>
      <w:r w:rsidR="00872538">
        <w:rPr>
          <w:rFonts w:cstheme="majorBidi"/>
        </w:rPr>
        <w:t>s</w:t>
      </w:r>
      <w:r w:rsidRPr="005D08E3">
        <w:rPr>
          <w:rFonts w:cstheme="majorBidi"/>
        </w:rPr>
        <w:t xml:space="preserve">tudent </w:t>
      </w:r>
      <w:r w:rsidR="00872538">
        <w:rPr>
          <w:rFonts w:cstheme="majorBidi"/>
        </w:rPr>
        <w:t>s</w:t>
      </w:r>
      <w:r w:rsidRPr="005D08E3">
        <w:rPr>
          <w:rFonts w:cstheme="majorBidi"/>
        </w:rPr>
        <w:t xml:space="preserve">upervisors have concerns or complaints regarding any aspect of the patient selection process, they are to be discussed </w:t>
      </w:r>
      <w:r w:rsidR="00872538">
        <w:rPr>
          <w:rFonts w:cstheme="majorBidi"/>
        </w:rPr>
        <w:t>with</w:t>
      </w:r>
      <w:r w:rsidRPr="005D08E3">
        <w:rPr>
          <w:rFonts w:cstheme="majorBidi"/>
        </w:rPr>
        <w:t>:</w:t>
      </w:r>
    </w:p>
    <w:p w:rsidR="004B2921" w:rsidRPr="005D08E3" w:rsidRDefault="00872538" w:rsidP="00872538">
      <w:pPr>
        <w:pStyle w:val="ListParagraph"/>
        <w:numPr>
          <w:ilvl w:val="0"/>
          <w:numId w:val="28"/>
        </w:numPr>
        <w:rPr>
          <w:rFonts w:cstheme="majorBidi"/>
        </w:rPr>
      </w:pPr>
      <w:r>
        <w:rPr>
          <w:rFonts w:cstheme="majorBidi"/>
        </w:rPr>
        <w:t xml:space="preserve">The </w:t>
      </w:r>
      <w:proofErr w:type="spellStart"/>
      <w:r w:rsidR="004B2921" w:rsidRPr="005D08E3">
        <w:rPr>
          <w:rFonts w:cstheme="majorBidi"/>
        </w:rPr>
        <w:t>WoSSP</w:t>
      </w:r>
      <w:proofErr w:type="spellEnd"/>
      <w:r w:rsidR="004B2921" w:rsidRPr="005D08E3">
        <w:rPr>
          <w:rFonts w:cstheme="majorBidi"/>
        </w:rPr>
        <w:t xml:space="preserve"> </w:t>
      </w:r>
      <w:r>
        <w:rPr>
          <w:rFonts w:cstheme="majorBidi"/>
        </w:rPr>
        <w:t>clinical e</w:t>
      </w:r>
      <w:r w:rsidR="004B2921" w:rsidRPr="005D08E3">
        <w:rPr>
          <w:rFonts w:cstheme="majorBidi"/>
        </w:rPr>
        <w:t>ducator, and if agreement cannot be reached, then,</w:t>
      </w:r>
    </w:p>
    <w:p w:rsidR="004B2921" w:rsidRPr="005D08E3" w:rsidRDefault="004B2921" w:rsidP="00872538">
      <w:pPr>
        <w:pStyle w:val="ListParagraph"/>
        <w:numPr>
          <w:ilvl w:val="0"/>
          <w:numId w:val="28"/>
        </w:numPr>
        <w:rPr>
          <w:rFonts w:cstheme="majorBidi"/>
        </w:rPr>
      </w:pPr>
      <w:r w:rsidRPr="005D08E3">
        <w:rPr>
          <w:rFonts w:cstheme="majorBidi"/>
        </w:rPr>
        <w:t xml:space="preserve">The relevant </w:t>
      </w:r>
      <w:r w:rsidR="00872538">
        <w:rPr>
          <w:rFonts w:cstheme="majorBidi"/>
        </w:rPr>
        <w:t>e</w:t>
      </w:r>
      <w:r w:rsidRPr="005D08E3">
        <w:rPr>
          <w:rFonts w:cstheme="majorBidi"/>
        </w:rPr>
        <w:t xml:space="preserve">xecutive </w:t>
      </w:r>
      <w:r w:rsidR="00872538">
        <w:rPr>
          <w:rFonts w:cstheme="majorBidi"/>
        </w:rPr>
        <w:t>o</w:t>
      </w:r>
      <w:r w:rsidRPr="005D08E3">
        <w:rPr>
          <w:rFonts w:cstheme="majorBidi"/>
        </w:rPr>
        <w:t xml:space="preserve">fficer/s from </w:t>
      </w:r>
      <w:r w:rsidR="00872538" w:rsidRPr="005D08E3">
        <w:rPr>
          <w:rFonts w:cstheme="majorBidi"/>
          <w:color w:val="A6A6A6" w:themeColor="background1" w:themeShade="A6"/>
        </w:rPr>
        <w:t>[insert health service]</w:t>
      </w:r>
      <w:r w:rsidR="00D64154">
        <w:rPr>
          <w:rFonts w:cstheme="majorBidi"/>
          <w:color w:val="A6A6A6" w:themeColor="background1" w:themeShade="A6"/>
        </w:rPr>
        <w:t xml:space="preserve"> </w:t>
      </w:r>
      <w:r w:rsidRPr="005D08E3">
        <w:rPr>
          <w:rFonts w:cstheme="majorBidi"/>
        </w:rPr>
        <w:t xml:space="preserve">and </w:t>
      </w:r>
      <w:r w:rsidR="00872538">
        <w:rPr>
          <w:rFonts w:cstheme="majorBidi"/>
        </w:rPr>
        <w:t>course c</w:t>
      </w:r>
      <w:r w:rsidRPr="005D08E3">
        <w:rPr>
          <w:rFonts w:cstheme="majorBidi"/>
        </w:rPr>
        <w:t>oordinators</w:t>
      </w:r>
      <w:r w:rsidR="00872538">
        <w:rPr>
          <w:rFonts w:cstheme="majorBidi"/>
        </w:rPr>
        <w:t xml:space="preserve"> from the partner Institutions </w:t>
      </w:r>
      <w:r w:rsidR="00872538" w:rsidRPr="00872538">
        <w:rPr>
          <w:rFonts w:cstheme="majorBidi"/>
          <w:color w:val="A6A6A6" w:themeColor="background1" w:themeShade="A6"/>
        </w:rPr>
        <w:t>[insert university partners]</w:t>
      </w:r>
      <w:r w:rsidRPr="00872538">
        <w:rPr>
          <w:rFonts w:cstheme="majorBidi"/>
          <w:color w:val="A6A6A6" w:themeColor="background1" w:themeShade="A6"/>
        </w:rPr>
        <w:t>.</w:t>
      </w:r>
    </w:p>
    <w:p w:rsidR="004B2921" w:rsidRPr="005D08E3" w:rsidRDefault="004B2921" w:rsidP="004B2921">
      <w:pPr>
        <w:rPr>
          <w:rFonts w:cstheme="majorBidi"/>
        </w:rPr>
      </w:pPr>
      <w:r w:rsidRPr="005D08E3">
        <w:rPr>
          <w:rFonts w:cstheme="majorBidi"/>
        </w:rPr>
        <w:t xml:space="preserve">All parties will respond in accordance with their relevant policy requirements to ensure an appropriate and timely outcome.  </w:t>
      </w:r>
    </w:p>
    <w:p w:rsidR="005D08E3" w:rsidRPr="005D08E3" w:rsidRDefault="005D08E3" w:rsidP="005D08E3">
      <w:pPr>
        <w:keepNext/>
        <w:keepLines/>
        <w:spacing w:before="180" w:after="60"/>
        <w:outlineLvl w:val="1"/>
        <w:rPr>
          <w:rFonts w:eastAsiaTheme="majorEastAsia" w:cstheme="majorBidi"/>
          <w:b/>
          <w:bCs/>
          <w:sz w:val="26"/>
          <w:szCs w:val="26"/>
        </w:rPr>
      </w:pPr>
      <w:r w:rsidRPr="005D08E3">
        <w:rPr>
          <w:rFonts w:eastAsiaTheme="majorEastAsia" w:cstheme="majorBidi"/>
          <w:b/>
          <w:bCs/>
          <w:sz w:val="26"/>
          <w:szCs w:val="26"/>
        </w:rPr>
        <w:t xml:space="preserve">Related policies and procedures </w:t>
      </w:r>
    </w:p>
    <w:p w:rsidR="005D08E3" w:rsidRPr="005D08E3" w:rsidRDefault="005D08E3" w:rsidP="005D08E3">
      <w:pPr>
        <w:keepNext/>
        <w:spacing w:after="0"/>
        <w:outlineLvl w:val="0"/>
        <w:rPr>
          <w:rFonts w:ascii="Calibri" w:hAnsi="Calibri"/>
          <w:i/>
          <w:iCs/>
          <w:color w:val="7F7F7F" w:themeColor="text1" w:themeTint="80"/>
          <w:kern w:val="32"/>
          <w:lang w:eastAsia="en-US"/>
        </w:rPr>
      </w:pPr>
      <w:r w:rsidRPr="005D08E3">
        <w:rPr>
          <w:rFonts w:ascii="Calibri" w:hAnsi="Calibri"/>
          <w:i/>
          <w:iCs/>
          <w:color w:val="7F7F7F" w:themeColor="text1" w:themeTint="80"/>
          <w:kern w:val="32"/>
          <w:lang w:eastAsia="en-US"/>
        </w:rPr>
        <w:t>For example:</w:t>
      </w:r>
    </w:p>
    <w:p w:rsidR="005D08E3" w:rsidRPr="005D08E3" w:rsidRDefault="005D08E3" w:rsidP="005D08E3">
      <w:pPr>
        <w:keepNext/>
        <w:numPr>
          <w:ilvl w:val="0"/>
          <w:numId w:val="32"/>
        </w:numPr>
        <w:spacing w:after="0"/>
        <w:ind w:hanging="436"/>
        <w:outlineLvl w:val="0"/>
        <w:rPr>
          <w:rFonts w:ascii="Calibri" w:hAnsi="Calibri"/>
          <w:i/>
          <w:iCs/>
          <w:color w:val="7F7F7F" w:themeColor="text1" w:themeTint="80"/>
          <w:kern w:val="32"/>
          <w:lang w:eastAsia="en-US"/>
        </w:rPr>
      </w:pPr>
      <w:r w:rsidRPr="005D08E3">
        <w:rPr>
          <w:rFonts w:ascii="Calibri" w:hAnsi="Calibri"/>
          <w:i/>
          <w:iCs/>
          <w:color w:val="7F7F7F" w:themeColor="text1" w:themeTint="80"/>
          <w:kern w:val="32"/>
          <w:lang w:eastAsia="en-US"/>
        </w:rPr>
        <w:t xml:space="preserve">Occupational health and safety procedures </w:t>
      </w:r>
    </w:p>
    <w:p w:rsidR="005D08E3" w:rsidRPr="005D08E3" w:rsidRDefault="005D08E3" w:rsidP="005D08E3">
      <w:pPr>
        <w:keepNext/>
        <w:numPr>
          <w:ilvl w:val="0"/>
          <w:numId w:val="32"/>
        </w:numPr>
        <w:spacing w:after="0"/>
        <w:ind w:hanging="436"/>
        <w:outlineLvl w:val="0"/>
        <w:rPr>
          <w:rFonts w:ascii="Calibri" w:hAnsi="Calibri"/>
          <w:i/>
          <w:iCs/>
          <w:color w:val="7F7F7F" w:themeColor="text1" w:themeTint="80"/>
          <w:kern w:val="32"/>
          <w:lang w:eastAsia="en-US"/>
        </w:rPr>
      </w:pPr>
      <w:r w:rsidRPr="005D08E3">
        <w:rPr>
          <w:rFonts w:ascii="Calibri" w:hAnsi="Calibri"/>
          <w:i/>
          <w:iCs/>
          <w:color w:val="7F7F7F" w:themeColor="text1" w:themeTint="80"/>
          <w:kern w:val="32"/>
          <w:lang w:eastAsia="en-US"/>
        </w:rPr>
        <w:t>Placement allocation and reporting procedures</w:t>
      </w:r>
    </w:p>
    <w:p w:rsidR="005D08E3" w:rsidRPr="005D08E3" w:rsidRDefault="005D08E3" w:rsidP="005D08E3">
      <w:pPr>
        <w:keepNext/>
        <w:numPr>
          <w:ilvl w:val="0"/>
          <w:numId w:val="32"/>
        </w:numPr>
        <w:spacing w:after="0"/>
        <w:ind w:hanging="436"/>
        <w:outlineLvl w:val="0"/>
        <w:rPr>
          <w:rFonts w:ascii="Calibri" w:hAnsi="Calibri"/>
          <w:i/>
          <w:iCs/>
          <w:color w:val="7F7F7F" w:themeColor="text1" w:themeTint="80"/>
          <w:kern w:val="32"/>
          <w:lang w:eastAsia="en-US"/>
        </w:rPr>
      </w:pPr>
      <w:r w:rsidRPr="005D08E3">
        <w:rPr>
          <w:rFonts w:ascii="Calibri" w:hAnsi="Calibri"/>
          <w:i/>
          <w:iCs/>
          <w:color w:val="7F7F7F" w:themeColor="text1" w:themeTint="80"/>
          <w:kern w:val="32"/>
          <w:lang w:eastAsia="en-US"/>
        </w:rPr>
        <w:t>Indemnity agreements</w:t>
      </w:r>
    </w:p>
    <w:p w:rsidR="005D08E3" w:rsidRPr="005D08E3" w:rsidRDefault="005D08E3" w:rsidP="005D08E3">
      <w:pPr>
        <w:keepNext/>
        <w:numPr>
          <w:ilvl w:val="0"/>
          <w:numId w:val="32"/>
        </w:numPr>
        <w:spacing w:after="0"/>
        <w:ind w:hanging="436"/>
        <w:outlineLvl w:val="0"/>
        <w:rPr>
          <w:rFonts w:ascii="Calibri" w:hAnsi="Calibri"/>
          <w:i/>
          <w:iCs/>
          <w:color w:val="7F7F7F" w:themeColor="text1" w:themeTint="80"/>
          <w:kern w:val="32"/>
          <w:lang w:eastAsia="en-US"/>
        </w:rPr>
      </w:pPr>
      <w:r w:rsidRPr="005D08E3">
        <w:rPr>
          <w:rFonts w:ascii="Calibri" w:hAnsi="Calibri"/>
          <w:i/>
          <w:iCs/>
          <w:color w:val="7F7F7F" w:themeColor="text1" w:themeTint="80"/>
          <w:kern w:val="32"/>
          <w:lang w:eastAsia="en-US"/>
        </w:rPr>
        <w:t>Student placement orientation</w:t>
      </w:r>
    </w:p>
    <w:p w:rsidR="005D08E3" w:rsidRPr="005D08E3" w:rsidRDefault="005D08E3" w:rsidP="005D08E3">
      <w:pPr>
        <w:keepNext/>
        <w:numPr>
          <w:ilvl w:val="0"/>
          <w:numId w:val="32"/>
        </w:numPr>
        <w:spacing w:after="0"/>
        <w:ind w:hanging="436"/>
        <w:outlineLvl w:val="0"/>
        <w:rPr>
          <w:rFonts w:ascii="Calibri" w:hAnsi="Calibri"/>
          <w:i/>
          <w:iCs/>
          <w:color w:val="7F7F7F" w:themeColor="text1" w:themeTint="80"/>
          <w:kern w:val="32"/>
          <w:lang w:eastAsia="en-US"/>
        </w:rPr>
      </w:pPr>
      <w:r w:rsidRPr="005D08E3">
        <w:rPr>
          <w:rFonts w:ascii="Calibri" w:hAnsi="Calibri"/>
          <w:i/>
          <w:iCs/>
          <w:color w:val="7F7F7F" w:themeColor="text1" w:themeTint="80"/>
          <w:kern w:val="32"/>
          <w:lang w:eastAsia="en-US"/>
        </w:rPr>
        <w:t>Clinical placement evaluation procedures</w:t>
      </w:r>
    </w:p>
    <w:p w:rsidR="005D08E3" w:rsidRPr="005D08E3" w:rsidRDefault="005D08E3" w:rsidP="005D08E3">
      <w:pPr>
        <w:keepNext/>
        <w:numPr>
          <w:ilvl w:val="0"/>
          <w:numId w:val="32"/>
        </w:numPr>
        <w:spacing w:after="0"/>
        <w:ind w:hanging="436"/>
        <w:outlineLvl w:val="0"/>
        <w:rPr>
          <w:rFonts w:ascii="Calibri" w:hAnsi="Calibri" w:cstheme="majorBidi"/>
          <w:i/>
          <w:iCs/>
          <w:color w:val="7F7F7F" w:themeColor="text1" w:themeTint="80"/>
          <w:kern w:val="32"/>
          <w:lang w:eastAsia="en-US"/>
        </w:rPr>
      </w:pPr>
      <w:r w:rsidRPr="005D08E3">
        <w:rPr>
          <w:rFonts w:ascii="Calibri" w:hAnsi="Calibri"/>
          <w:i/>
          <w:iCs/>
          <w:color w:val="7F7F7F" w:themeColor="text1" w:themeTint="80"/>
          <w:kern w:val="32"/>
          <w:lang w:eastAsia="en-US"/>
        </w:rPr>
        <w:t>Resolution of complaints and disputes</w:t>
      </w:r>
    </w:p>
    <w:p w:rsidR="005D08E3" w:rsidRPr="005D08E3" w:rsidRDefault="005D08E3" w:rsidP="005D08E3">
      <w:pPr>
        <w:keepNext/>
        <w:keepLines/>
        <w:spacing w:before="180" w:after="60"/>
        <w:outlineLvl w:val="1"/>
        <w:rPr>
          <w:rFonts w:eastAsiaTheme="majorEastAsia" w:cstheme="majorBidi"/>
          <w:b/>
          <w:bCs/>
          <w:sz w:val="26"/>
          <w:szCs w:val="26"/>
        </w:rPr>
      </w:pPr>
      <w:proofErr w:type="spellStart"/>
      <w:r w:rsidRPr="005D08E3">
        <w:rPr>
          <w:rFonts w:eastAsiaTheme="majorEastAsia" w:cstheme="majorBidi"/>
          <w:b/>
          <w:bCs/>
          <w:sz w:val="26"/>
          <w:szCs w:val="26"/>
        </w:rPr>
        <w:t>WoSSP</w:t>
      </w:r>
      <w:proofErr w:type="spellEnd"/>
      <w:r w:rsidRPr="005D08E3">
        <w:rPr>
          <w:rFonts w:eastAsiaTheme="majorEastAsia" w:cstheme="majorBidi"/>
          <w:b/>
          <w:bCs/>
          <w:sz w:val="26"/>
          <w:szCs w:val="26"/>
        </w:rPr>
        <w:t xml:space="preserve"> policies and procedures</w:t>
      </w:r>
    </w:p>
    <w:p w:rsidR="005D08E3" w:rsidRPr="005D08E3" w:rsidRDefault="005D08E3" w:rsidP="005D08E3">
      <w:pPr>
        <w:numPr>
          <w:ilvl w:val="0"/>
          <w:numId w:val="31"/>
        </w:numPr>
        <w:spacing w:after="60"/>
        <w:ind w:left="714" w:hanging="357"/>
        <w:rPr>
          <w:rFonts w:cstheme="majorBidi"/>
        </w:rPr>
      </w:pPr>
      <w:r w:rsidRPr="005D08E3">
        <w:rPr>
          <w:rFonts w:cstheme="majorBidi"/>
        </w:rPr>
        <w:t xml:space="preserve">Student code of conduct </w:t>
      </w:r>
    </w:p>
    <w:p w:rsidR="005D08E3" w:rsidRPr="005D08E3" w:rsidRDefault="005D08E3" w:rsidP="005D08E3">
      <w:pPr>
        <w:numPr>
          <w:ilvl w:val="0"/>
          <w:numId w:val="31"/>
        </w:numPr>
        <w:spacing w:after="60"/>
        <w:ind w:left="714" w:hanging="357"/>
        <w:rPr>
          <w:rFonts w:cstheme="majorBidi"/>
        </w:rPr>
      </w:pPr>
      <w:r w:rsidRPr="005D08E3">
        <w:rPr>
          <w:rFonts w:cstheme="majorBidi"/>
        </w:rPr>
        <w:t>Patient/client selection policy</w:t>
      </w:r>
    </w:p>
    <w:p w:rsidR="005D08E3" w:rsidRPr="005D08E3" w:rsidRDefault="005D08E3" w:rsidP="005D08E3">
      <w:pPr>
        <w:numPr>
          <w:ilvl w:val="0"/>
          <w:numId w:val="31"/>
        </w:numPr>
        <w:spacing w:after="60"/>
        <w:ind w:left="714" w:hanging="357"/>
        <w:rPr>
          <w:rFonts w:cstheme="majorBidi"/>
        </w:rPr>
      </w:pPr>
      <w:r w:rsidRPr="005D08E3">
        <w:rPr>
          <w:rFonts w:cstheme="majorBidi"/>
        </w:rPr>
        <w:t>Patient/client home visits and appointments procedure</w:t>
      </w:r>
    </w:p>
    <w:p w:rsidR="005D08E3" w:rsidRPr="005D08E3" w:rsidRDefault="005D08E3" w:rsidP="005D08E3">
      <w:pPr>
        <w:numPr>
          <w:ilvl w:val="0"/>
          <w:numId w:val="31"/>
        </w:numPr>
        <w:spacing w:after="60"/>
        <w:ind w:left="714" w:hanging="357"/>
        <w:rPr>
          <w:rFonts w:cstheme="majorBidi"/>
        </w:rPr>
      </w:pPr>
      <w:r w:rsidRPr="005D08E3">
        <w:rPr>
          <w:rFonts w:cstheme="majorBidi"/>
        </w:rPr>
        <w:t>Patient/client handover procedure</w:t>
      </w:r>
    </w:p>
    <w:p w:rsidR="00513FF4" w:rsidRDefault="00513FF4">
      <w:pPr>
        <w:rPr>
          <w:rFonts w:eastAsiaTheme="majorEastAsia" w:cstheme="majorBidi"/>
          <w:b/>
          <w:bCs/>
          <w:sz w:val="26"/>
          <w:szCs w:val="26"/>
        </w:rPr>
      </w:pPr>
      <w:r>
        <w:rPr>
          <w:rFonts w:eastAsiaTheme="majorEastAsia" w:cstheme="majorBidi"/>
          <w:b/>
          <w:bCs/>
          <w:sz w:val="26"/>
          <w:szCs w:val="26"/>
        </w:rPr>
        <w:br w:type="page"/>
      </w:r>
    </w:p>
    <w:p w:rsidR="005D08E3" w:rsidRPr="005D08E3" w:rsidRDefault="005D08E3" w:rsidP="005D08E3">
      <w:pPr>
        <w:keepNext/>
        <w:keepLines/>
        <w:spacing w:before="180" w:after="60"/>
        <w:outlineLvl w:val="1"/>
        <w:rPr>
          <w:rFonts w:eastAsiaTheme="majorEastAsia" w:cstheme="majorBidi"/>
          <w:b/>
          <w:bCs/>
          <w:sz w:val="26"/>
          <w:szCs w:val="26"/>
        </w:rPr>
      </w:pPr>
      <w:bookmarkStart w:id="0" w:name="_GoBack"/>
      <w:bookmarkEnd w:id="0"/>
      <w:r w:rsidRPr="005D08E3">
        <w:rPr>
          <w:rFonts w:eastAsiaTheme="majorEastAsia" w:cstheme="majorBidi"/>
          <w:b/>
          <w:bCs/>
          <w:sz w:val="26"/>
          <w:szCs w:val="26"/>
        </w:rPr>
        <w:lastRenderedPageBreak/>
        <w:t>Review</w:t>
      </w:r>
    </w:p>
    <w:p w:rsidR="005D08E3" w:rsidRPr="005D08E3" w:rsidRDefault="005D08E3" w:rsidP="005D08E3">
      <w:pPr>
        <w:spacing w:after="120"/>
      </w:pPr>
      <w:r w:rsidRPr="005D08E3">
        <w:rPr>
          <w:i/>
          <w:color w:val="7F7F7F" w:themeColor="text1" w:themeTint="80"/>
        </w:rPr>
        <w:t>[Insert name of organiser]</w:t>
      </w:r>
      <w:r w:rsidRPr="005D08E3">
        <w:t xml:space="preserve"> will arrange an annual meeting to review this policy and related documents about </w:t>
      </w:r>
      <w:proofErr w:type="spellStart"/>
      <w:r w:rsidRPr="005D08E3">
        <w:t>WoSSP</w:t>
      </w:r>
      <w:proofErr w:type="spellEnd"/>
      <w:r w:rsidRPr="005D08E3">
        <w:t xml:space="preserve"> placements. The purpose of the annual review is to:</w:t>
      </w:r>
    </w:p>
    <w:p w:rsidR="005D08E3" w:rsidRPr="005D08E3" w:rsidRDefault="005D08E3" w:rsidP="005D08E3">
      <w:pPr>
        <w:numPr>
          <w:ilvl w:val="0"/>
          <w:numId w:val="30"/>
        </w:numPr>
        <w:spacing w:after="60"/>
        <w:ind w:left="714" w:hanging="357"/>
        <w:rPr>
          <w:rFonts w:cstheme="majorBidi"/>
        </w:rPr>
      </w:pPr>
      <w:r w:rsidRPr="005D08E3">
        <w:rPr>
          <w:rFonts w:cstheme="majorBidi"/>
        </w:rPr>
        <w:t xml:space="preserve">review the policy framework including, for example, efficacy of the implementation, use of staff time and resources </w:t>
      </w:r>
    </w:p>
    <w:p w:rsidR="005D08E3" w:rsidRPr="005D08E3" w:rsidRDefault="005D08E3" w:rsidP="005D08E3">
      <w:pPr>
        <w:numPr>
          <w:ilvl w:val="0"/>
          <w:numId w:val="30"/>
        </w:numPr>
        <w:spacing w:after="60"/>
        <w:ind w:left="714" w:hanging="357"/>
        <w:rPr>
          <w:rFonts w:cstheme="majorBidi"/>
        </w:rPr>
      </w:pPr>
      <w:r w:rsidRPr="005D08E3">
        <w:rPr>
          <w:rFonts w:cstheme="majorBidi"/>
        </w:rPr>
        <w:t>provide a forum to consider issues affecting the success of or barriers to student placements</w:t>
      </w:r>
    </w:p>
    <w:p w:rsidR="005D08E3" w:rsidRPr="005D08E3" w:rsidRDefault="005D08E3" w:rsidP="005D08E3">
      <w:pPr>
        <w:numPr>
          <w:ilvl w:val="0"/>
          <w:numId w:val="30"/>
        </w:numPr>
        <w:spacing w:after="60"/>
        <w:ind w:left="714" w:hanging="357"/>
        <w:rPr>
          <w:rFonts w:cstheme="majorBidi"/>
        </w:rPr>
      </w:pPr>
      <w:r w:rsidRPr="005D08E3">
        <w:rPr>
          <w:rFonts w:cstheme="majorBidi"/>
        </w:rPr>
        <w:t xml:space="preserve">consider patient, student and staff feedback </w:t>
      </w:r>
    </w:p>
    <w:p w:rsidR="005D08E3" w:rsidRPr="005D08E3" w:rsidRDefault="005D08E3" w:rsidP="005D08E3">
      <w:pPr>
        <w:numPr>
          <w:ilvl w:val="0"/>
          <w:numId w:val="30"/>
        </w:numPr>
        <w:spacing w:after="0"/>
        <w:contextualSpacing/>
        <w:rPr>
          <w:rFonts w:cstheme="majorBidi"/>
        </w:rPr>
      </w:pPr>
      <w:r w:rsidRPr="005D08E3">
        <w:rPr>
          <w:rFonts w:cstheme="majorBidi"/>
        </w:rPr>
        <w:t>consider any changes to course requirements.</w:t>
      </w:r>
    </w:p>
    <w:p w:rsidR="005D08E3" w:rsidRPr="005D08E3" w:rsidRDefault="005D08E3" w:rsidP="005D08E3">
      <w:pPr>
        <w:spacing w:after="0"/>
        <w:rPr>
          <w:rFonts w:cstheme="majorBidi"/>
          <w:b/>
        </w:rPr>
      </w:pPr>
    </w:p>
    <w:p w:rsidR="005D08E3" w:rsidRPr="005D08E3" w:rsidRDefault="005D08E3" w:rsidP="005D08E3">
      <w:pPr>
        <w:keepNext/>
        <w:keepLines/>
        <w:spacing w:before="180" w:after="60"/>
        <w:outlineLvl w:val="1"/>
        <w:rPr>
          <w:rFonts w:eastAsiaTheme="majorEastAsia" w:cstheme="majorBidi"/>
          <w:b/>
          <w:bCs/>
          <w:sz w:val="26"/>
          <w:szCs w:val="26"/>
        </w:rPr>
      </w:pPr>
      <w:r w:rsidRPr="005D08E3">
        <w:rPr>
          <w:rFonts w:eastAsiaTheme="majorEastAsia" w:cstheme="majorBidi"/>
          <w:b/>
          <w:bCs/>
          <w:sz w:val="26"/>
          <w:szCs w:val="26"/>
        </w:rPr>
        <w:t>Compliance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922"/>
        <w:gridCol w:w="7321"/>
      </w:tblGrid>
      <w:tr w:rsidR="005D08E3" w:rsidRPr="005D08E3" w:rsidTr="00AE2DD6">
        <w:tc>
          <w:tcPr>
            <w:tcW w:w="1951" w:type="dxa"/>
          </w:tcPr>
          <w:p w:rsidR="005D08E3" w:rsidRPr="005D08E3" w:rsidRDefault="005D08E3" w:rsidP="005D08E3">
            <w:pPr>
              <w:spacing w:after="0" w:line="240" w:lineRule="auto"/>
              <w:rPr>
                <w:rFonts w:cstheme="majorBidi"/>
                <w:bCs/>
              </w:rPr>
            </w:pPr>
            <w:r w:rsidRPr="005D08E3">
              <w:rPr>
                <w:rFonts w:cstheme="majorBidi"/>
                <w:bCs/>
              </w:rPr>
              <w:t>Author:</w:t>
            </w:r>
          </w:p>
        </w:tc>
        <w:tc>
          <w:tcPr>
            <w:tcW w:w="7625" w:type="dxa"/>
          </w:tcPr>
          <w:p w:rsidR="005D08E3" w:rsidRPr="005D08E3" w:rsidRDefault="005D08E3" w:rsidP="005D08E3">
            <w:pPr>
              <w:spacing w:after="0" w:line="240" w:lineRule="auto"/>
              <w:rPr>
                <w:i/>
                <w:color w:val="7F7F7F" w:themeColor="text1" w:themeTint="80"/>
              </w:rPr>
            </w:pPr>
            <w:r w:rsidRPr="005D08E3">
              <w:rPr>
                <w:i/>
                <w:color w:val="7F7F7F" w:themeColor="text1" w:themeTint="80"/>
              </w:rPr>
              <w:t>[</w:t>
            </w:r>
            <w:proofErr w:type="spellStart"/>
            <w:r w:rsidRPr="005D08E3">
              <w:rPr>
                <w:i/>
                <w:color w:val="7F7F7F" w:themeColor="text1" w:themeTint="80"/>
              </w:rPr>
              <w:t>WoSSP</w:t>
            </w:r>
            <w:proofErr w:type="spellEnd"/>
            <w:r w:rsidRPr="005D08E3">
              <w:rPr>
                <w:i/>
                <w:color w:val="7F7F7F" w:themeColor="text1" w:themeTint="80"/>
              </w:rPr>
              <w:t xml:space="preserve"> Steering Group]</w:t>
            </w:r>
          </w:p>
        </w:tc>
      </w:tr>
      <w:tr w:rsidR="005D08E3" w:rsidRPr="005D08E3" w:rsidTr="00AE2DD6">
        <w:tc>
          <w:tcPr>
            <w:tcW w:w="1951" w:type="dxa"/>
          </w:tcPr>
          <w:p w:rsidR="005D08E3" w:rsidRPr="005D08E3" w:rsidRDefault="005D08E3" w:rsidP="005D08E3">
            <w:pPr>
              <w:spacing w:after="0" w:line="240" w:lineRule="auto"/>
              <w:rPr>
                <w:rFonts w:cstheme="majorBidi"/>
                <w:bCs/>
              </w:rPr>
            </w:pPr>
            <w:r w:rsidRPr="005D08E3">
              <w:rPr>
                <w:rFonts w:cstheme="majorBidi"/>
                <w:bCs/>
              </w:rPr>
              <w:t>Last review date:</w:t>
            </w:r>
          </w:p>
        </w:tc>
        <w:tc>
          <w:tcPr>
            <w:tcW w:w="7625" w:type="dxa"/>
          </w:tcPr>
          <w:p w:rsidR="005D08E3" w:rsidRPr="005D08E3" w:rsidRDefault="005D08E3" w:rsidP="005D08E3">
            <w:pPr>
              <w:spacing w:after="0" w:line="240" w:lineRule="auto"/>
              <w:rPr>
                <w:rFonts w:cstheme="majorBidi"/>
                <w:bCs/>
                <w:color w:val="7F7F7F" w:themeColor="text1" w:themeTint="80"/>
              </w:rPr>
            </w:pPr>
          </w:p>
        </w:tc>
      </w:tr>
      <w:tr w:rsidR="005D08E3" w:rsidRPr="005D08E3" w:rsidTr="00AE2DD6">
        <w:tc>
          <w:tcPr>
            <w:tcW w:w="1951" w:type="dxa"/>
          </w:tcPr>
          <w:p w:rsidR="005D08E3" w:rsidRPr="005D08E3" w:rsidRDefault="005D08E3" w:rsidP="005D08E3">
            <w:pPr>
              <w:spacing w:after="0" w:line="240" w:lineRule="auto"/>
              <w:rPr>
                <w:rFonts w:cstheme="majorBidi"/>
                <w:bCs/>
              </w:rPr>
            </w:pPr>
            <w:r w:rsidRPr="005D08E3">
              <w:rPr>
                <w:rFonts w:cstheme="majorBidi"/>
                <w:bCs/>
              </w:rPr>
              <w:t>Policy number:</w:t>
            </w:r>
          </w:p>
        </w:tc>
        <w:tc>
          <w:tcPr>
            <w:tcW w:w="7625" w:type="dxa"/>
          </w:tcPr>
          <w:p w:rsidR="005D08E3" w:rsidRPr="005D08E3" w:rsidRDefault="005D08E3" w:rsidP="005D08E3">
            <w:pPr>
              <w:spacing w:after="0" w:line="240" w:lineRule="auto"/>
              <w:rPr>
                <w:rFonts w:cstheme="majorBidi"/>
                <w:bCs/>
                <w:color w:val="7F7F7F" w:themeColor="text1" w:themeTint="80"/>
              </w:rPr>
            </w:pPr>
          </w:p>
        </w:tc>
      </w:tr>
      <w:tr w:rsidR="005D08E3" w:rsidRPr="005D08E3" w:rsidTr="00AE2DD6">
        <w:tc>
          <w:tcPr>
            <w:tcW w:w="1951" w:type="dxa"/>
          </w:tcPr>
          <w:p w:rsidR="005D08E3" w:rsidRPr="005D08E3" w:rsidRDefault="005D08E3" w:rsidP="005D08E3">
            <w:pPr>
              <w:spacing w:after="0" w:line="240" w:lineRule="auto"/>
              <w:rPr>
                <w:rFonts w:cstheme="majorBidi"/>
                <w:bCs/>
              </w:rPr>
            </w:pPr>
            <w:r w:rsidRPr="005D08E3">
              <w:rPr>
                <w:rFonts w:cstheme="majorBidi"/>
                <w:bCs/>
              </w:rPr>
              <w:t>Distribution:</w:t>
            </w:r>
          </w:p>
        </w:tc>
        <w:tc>
          <w:tcPr>
            <w:tcW w:w="7625" w:type="dxa"/>
          </w:tcPr>
          <w:p w:rsidR="005D08E3" w:rsidRPr="005D08E3" w:rsidRDefault="005D08E3" w:rsidP="005D08E3">
            <w:pPr>
              <w:spacing w:after="0" w:line="240" w:lineRule="auto"/>
              <w:rPr>
                <w:rFonts w:cstheme="majorBidi"/>
                <w:bCs/>
                <w:color w:val="7F7F7F" w:themeColor="text1" w:themeTint="80"/>
              </w:rPr>
            </w:pPr>
            <w:r w:rsidRPr="005D08E3">
              <w:rPr>
                <w:i/>
                <w:color w:val="7F7F7F" w:themeColor="text1" w:themeTint="80"/>
              </w:rPr>
              <w:t>[insert staff distribution list]</w:t>
            </w:r>
          </w:p>
        </w:tc>
      </w:tr>
      <w:tr w:rsidR="005D08E3" w:rsidRPr="005D08E3" w:rsidTr="00AE2DD6">
        <w:tc>
          <w:tcPr>
            <w:tcW w:w="1951" w:type="dxa"/>
          </w:tcPr>
          <w:p w:rsidR="005D08E3" w:rsidRPr="005D08E3" w:rsidRDefault="005D08E3" w:rsidP="005D08E3">
            <w:pPr>
              <w:spacing w:after="0" w:line="240" w:lineRule="auto"/>
              <w:rPr>
                <w:rFonts w:cstheme="majorBidi"/>
                <w:bCs/>
              </w:rPr>
            </w:pPr>
            <w:r w:rsidRPr="005D08E3">
              <w:rPr>
                <w:rFonts w:cstheme="majorBidi"/>
                <w:bCs/>
              </w:rPr>
              <w:t>Approved by:</w:t>
            </w:r>
          </w:p>
        </w:tc>
        <w:tc>
          <w:tcPr>
            <w:tcW w:w="7625" w:type="dxa"/>
          </w:tcPr>
          <w:p w:rsidR="005D08E3" w:rsidRPr="005D08E3" w:rsidRDefault="005D08E3" w:rsidP="005D08E3">
            <w:pPr>
              <w:spacing w:after="0" w:line="240" w:lineRule="auto"/>
              <w:rPr>
                <w:i/>
                <w:color w:val="7F7F7F" w:themeColor="text1" w:themeTint="80"/>
              </w:rPr>
            </w:pPr>
            <w:r w:rsidRPr="005D08E3">
              <w:rPr>
                <w:i/>
                <w:color w:val="7F7F7F" w:themeColor="text1" w:themeTint="80"/>
              </w:rPr>
              <w:t>[Manager]</w:t>
            </w:r>
          </w:p>
        </w:tc>
      </w:tr>
      <w:tr w:rsidR="005D08E3" w:rsidRPr="005D08E3" w:rsidTr="00AE2DD6">
        <w:tc>
          <w:tcPr>
            <w:tcW w:w="1951" w:type="dxa"/>
          </w:tcPr>
          <w:p w:rsidR="005D08E3" w:rsidRPr="005D08E3" w:rsidRDefault="005D08E3" w:rsidP="005D08E3">
            <w:pPr>
              <w:spacing w:after="0" w:line="240" w:lineRule="auto"/>
              <w:rPr>
                <w:rFonts w:cstheme="majorBidi"/>
                <w:bCs/>
              </w:rPr>
            </w:pPr>
            <w:r w:rsidRPr="005D08E3">
              <w:rPr>
                <w:rFonts w:cstheme="majorBidi"/>
                <w:bCs/>
              </w:rPr>
              <w:t>Approval date:</w:t>
            </w:r>
          </w:p>
        </w:tc>
        <w:tc>
          <w:tcPr>
            <w:tcW w:w="7625" w:type="dxa"/>
          </w:tcPr>
          <w:p w:rsidR="005D08E3" w:rsidRPr="005D08E3" w:rsidRDefault="005D08E3" w:rsidP="005D08E3">
            <w:pPr>
              <w:spacing w:after="0" w:line="240" w:lineRule="auto"/>
              <w:rPr>
                <w:i/>
                <w:color w:val="7F7F7F" w:themeColor="text1" w:themeTint="80"/>
              </w:rPr>
            </w:pPr>
            <w:r w:rsidRPr="005D08E3">
              <w:rPr>
                <w:i/>
                <w:color w:val="7F7F7F" w:themeColor="text1" w:themeTint="80"/>
              </w:rPr>
              <w:t>[Date]</w:t>
            </w:r>
          </w:p>
        </w:tc>
      </w:tr>
    </w:tbl>
    <w:p w:rsidR="005D08E3" w:rsidRPr="005D08E3" w:rsidRDefault="005D08E3" w:rsidP="005D08E3">
      <w:pPr>
        <w:spacing w:after="0"/>
        <w:rPr>
          <w:rFonts w:cstheme="majorBidi"/>
        </w:rPr>
      </w:pPr>
    </w:p>
    <w:p w:rsidR="006A11BB" w:rsidRPr="005D08E3" w:rsidRDefault="006A11BB" w:rsidP="005D08E3">
      <w:pPr>
        <w:rPr>
          <w:rFonts w:cstheme="majorBidi"/>
        </w:rPr>
      </w:pPr>
    </w:p>
    <w:sectPr w:rsidR="006A11BB" w:rsidRPr="005D08E3" w:rsidSect="00513F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0F5" w:rsidRDefault="005E50F5" w:rsidP="002D34E4">
      <w:pPr>
        <w:spacing w:after="0" w:line="240" w:lineRule="auto"/>
      </w:pPr>
      <w:r>
        <w:separator/>
      </w:r>
    </w:p>
  </w:endnote>
  <w:endnote w:type="continuationSeparator" w:id="0">
    <w:p w:rsidR="005E50F5" w:rsidRDefault="005E50F5" w:rsidP="002D3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6E2" w:rsidRDefault="005E66E2" w:rsidP="005E66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4E4" w:rsidRPr="005E66E2" w:rsidRDefault="005E66E2" w:rsidP="005E66E2">
    <w:pPr>
      <w:pStyle w:val="Footer"/>
      <w:rPr>
        <w:lang w:val="fr-FR"/>
      </w:rPr>
    </w:pPr>
    <w:r>
      <w:fldChar w:fldCharType="begin"/>
    </w:r>
    <w:r w:rsidRPr="005E66E2">
      <w:rPr>
        <w:lang w:val="fr-FR"/>
      </w:rPr>
      <w:instrText xml:space="preserve"> FILENAME   \* MERGEFORMAT </w:instrText>
    </w:r>
    <w:r>
      <w:fldChar w:fldCharType="separate"/>
    </w:r>
    <w:r w:rsidRPr="005E66E2">
      <w:rPr>
        <w:noProof/>
        <w:lang w:val="fr-FR"/>
      </w:rPr>
      <w:t>T3.8.d Policy - patient selection v1.0.docx</w:t>
    </w:r>
    <w:r>
      <w:fldChar w:fldCharType="end"/>
    </w:r>
    <w:r w:rsidRPr="005E66E2">
      <w:rPr>
        <w:lang w:val="fr-FR"/>
      </w:rPr>
      <w:tab/>
    </w:r>
    <w:r w:rsidRPr="005E66E2">
      <w:rPr>
        <w:lang w:val="fr-FR"/>
      </w:rPr>
      <w:tab/>
      <w:t xml:space="preserve">Page </w:t>
    </w:r>
    <w:r>
      <w:rPr>
        <w:lang w:val="fr-FR"/>
      </w:rPr>
      <w:fldChar w:fldCharType="begin"/>
    </w:r>
    <w:r>
      <w:rPr>
        <w:lang w:val="fr-FR"/>
      </w:rPr>
      <w:instrText xml:space="preserve"> PAGE  \* Arabic  \* MERGEFORMAT </w:instrText>
    </w:r>
    <w:r>
      <w:rPr>
        <w:lang w:val="fr-FR"/>
      </w:rPr>
      <w:fldChar w:fldCharType="separate"/>
    </w:r>
    <w:r w:rsidR="00513FF4">
      <w:rPr>
        <w:noProof/>
        <w:lang w:val="fr-FR"/>
      </w:rPr>
      <w:t>3</w:t>
    </w:r>
    <w:r>
      <w:rPr>
        <w:lang w:val="fr-FR"/>
      </w:rPr>
      <w:fldChar w:fldCharType="end"/>
    </w:r>
    <w:r>
      <w:rPr>
        <w:lang w:val="fr-FR"/>
      </w:rPr>
      <w:t xml:space="preserve"> of </w:t>
    </w:r>
    <w:r>
      <w:rPr>
        <w:lang w:val="fr-FR"/>
      </w:rPr>
      <w:fldChar w:fldCharType="begin"/>
    </w:r>
    <w:r>
      <w:rPr>
        <w:lang w:val="fr-FR"/>
      </w:rPr>
      <w:instrText xml:space="preserve"> NUMPAGES  \* Arabic  \* MERGEFORMAT </w:instrText>
    </w:r>
    <w:r>
      <w:rPr>
        <w:lang w:val="fr-FR"/>
      </w:rPr>
      <w:fldChar w:fldCharType="separate"/>
    </w:r>
    <w:r w:rsidR="00513FF4">
      <w:rPr>
        <w:noProof/>
        <w:lang w:val="fr-FR"/>
      </w:rPr>
      <w:t>3</w:t>
    </w:r>
    <w:r>
      <w:rPr>
        <w:lang w:val="fr-F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6E2" w:rsidRDefault="005E66E2" w:rsidP="005E66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0F5" w:rsidRDefault="005E50F5" w:rsidP="002D34E4">
      <w:pPr>
        <w:spacing w:after="0" w:line="240" w:lineRule="auto"/>
      </w:pPr>
      <w:r>
        <w:separator/>
      </w:r>
    </w:p>
  </w:footnote>
  <w:footnote w:type="continuationSeparator" w:id="0">
    <w:p w:rsidR="005E50F5" w:rsidRDefault="005E50F5" w:rsidP="002D3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6E2" w:rsidRDefault="005E66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6E2" w:rsidRDefault="005E66E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6E2" w:rsidRDefault="005E66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1AB9"/>
    <w:multiLevelType w:val="hybridMultilevel"/>
    <w:tmpl w:val="B5B211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C4980"/>
    <w:multiLevelType w:val="hybridMultilevel"/>
    <w:tmpl w:val="F8DA7AC2"/>
    <w:lvl w:ilvl="0" w:tplc="C85E6D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91934"/>
    <w:multiLevelType w:val="hybridMultilevel"/>
    <w:tmpl w:val="989C2670"/>
    <w:lvl w:ilvl="0" w:tplc="5BEA9FA8">
      <w:numFmt w:val="bullet"/>
      <w:lvlText w:val="•"/>
      <w:lvlJc w:val="left"/>
      <w:pPr>
        <w:ind w:left="1080" w:hanging="720"/>
      </w:pPr>
      <w:rPr>
        <w:rFonts w:ascii="Times New Roman" w:eastAsiaTheme="minorEastAsia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F398B"/>
    <w:multiLevelType w:val="hybridMultilevel"/>
    <w:tmpl w:val="8E8284F4"/>
    <w:lvl w:ilvl="0" w:tplc="5BEA9FA8">
      <w:numFmt w:val="bullet"/>
      <w:lvlText w:val="•"/>
      <w:lvlJc w:val="left"/>
      <w:pPr>
        <w:ind w:left="1080" w:hanging="720"/>
      </w:pPr>
      <w:rPr>
        <w:rFonts w:ascii="Times New Roman" w:eastAsiaTheme="minorEastAsia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1A3120"/>
    <w:multiLevelType w:val="hybridMultilevel"/>
    <w:tmpl w:val="BB02DD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23496C"/>
    <w:multiLevelType w:val="hybridMultilevel"/>
    <w:tmpl w:val="CEC4E39E"/>
    <w:lvl w:ilvl="0" w:tplc="5BEA9FA8">
      <w:start w:val="5"/>
      <w:numFmt w:val="bullet"/>
      <w:lvlText w:val="•"/>
      <w:lvlJc w:val="left"/>
      <w:pPr>
        <w:ind w:left="1080" w:hanging="720"/>
      </w:pPr>
      <w:rPr>
        <w:rFonts w:ascii="Times New Roman" w:eastAsiaTheme="minorEastAsia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D126D6"/>
    <w:multiLevelType w:val="hybridMultilevel"/>
    <w:tmpl w:val="104C9454"/>
    <w:lvl w:ilvl="0" w:tplc="C85E6D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FD4184"/>
    <w:multiLevelType w:val="hybridMultilevel"/>
    <w:tmpl w:val="51083796"/>
    <w:lvl w:ilvl="0" w:tplc="2574338C">
      <w:numFmt w:val="bullet"/>
      <w:lvlText w:val="•"/>
      <w:lvlJc w:val="left"/>
      <w:pPr>
        <w:ind w:left="720" w:hanging="720"/>
      </w:pPr>
      <w:rPr>
        <w:rFonts w:ascii="Calibri" w:eastAsiaTheme="minorEastAsia" w:hAnsi="Calibr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2922FD"/>
    <w:multiLevelType w:val="hybridMultilevel"/>
    <w:tmpl w:val="F21490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44227B"/>
    <w:multiLevelType w:val="hybridMultilevel"/>
    <w:tmpl w:val="DE04C72E"/>
    <w:lvl w:ilvl="0" w:tplc="5BEA9FA8">
      <w:numFmt w:val="bullet"/>
      <w:lvlText w:val="•"/>
      <w:lvlJc w:val="left"/>
      <w:pPr>
        <w:ind w:left="1080" w:hanging="720"/>
      </w:pPr>
      <w:rPr>
        <w:rFonts w:ascii="Times New Roman" w:eastAsiaTheme="minorEastAsia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775F31"/>
    <w:multiLevelType w:val="hybridMultilevel"/>
    <w:tmpl w:val="40EE4D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C0423C"/>
    <w:multiLevelType w:val="hybridMultilevel"/>
    <w:tmpl w:val="6824C7CA"/>
    <w:lvl w:ilvl="0" w:tplc="5BEA9FA8">
      <w:numFmt w:val="bullet"/>
      <w:lvlText w:val="•"/>
      <w:lvlJc w:val="left"/>
      <w:pPr>
        <w:ind w:left="1080" w:hanging="720"/>
      </w:pPr>
      <w:rPr>
        <w:rFonts w:ascii="Times New Roman" w:eastAsiaTheme="minorEastAsia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92530F"/>
    <w:multiLevelType w:val="hybridMultilevel"/>
    <w:tmpl w:val="3A9CD5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9C4EB9"/>
    <w:multiLevelType w:val="hybridMultilevel"/>
    <w:tmpl w:val="BDE6B3B0"/>
    <w:lvl w:ilvl="0" w:tplc="C85E6D5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6E115A5"/>
    <w:multiLevelType w:val="hybridMultilevel"/>
    <w:tmpl w:val="ABE890C4"/>
    <w:lvl w:ilvl="0" w:tplc="C85E6D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4360E4"/>
    <w:multiLevelType w:val="hybridMultilevel"/>
    <w:tmpl w:val="CBB477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72DD46">
      <w:start w:val="5"/>
      <w:numFmt w:val="bullet"/>
      <w:lvlText w:val="•"/>
      <w:lvlJc w:val="left"/>
      <w:pPr>
        <w:ind w:left="1800" w:hanging="720"/>
      </w:pPr>
      <w:rPr>
        <w:rFonts w:ascii="Times New Roman" w:eastAsiaTheme="minorEastAsia" w:hAnsi="Times New Roman"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896C50"/>
    <w:multiLevelType w:val="hybridMultilevel"/>
    <w:tmpl w:val="0D1EBBCC"/>
    <w:lvl w:ilvl="0" w:tplc="5BEA9FA8">
      <w:numFmt w:val="bullet"/>
      <w:lvlText w:val="•"/>
      <w:lvlJc w:val="left"/>
      <w:pPr>
        <w:ind w:left="1080" w:hanging="720"/>
      </w:pPr>
      <w:rPr>
        <w:rFonts w:ascii="Times New Roman" w:eastAsiaTheme="minorEastAsia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721F9D"/>
    <w:multiLevelType w:val="hybridMultilevel"/>
    <w:tmpl w:val="1974C578"/>
    <w:lvl w:ilvl="0" w:tplc="5BEA9FA8">
      <w:numFmt w:val="bullet"/>
      <w:lvlText w:val="•"/>
      <w:lvlJc w:val="left"/>
      <w:pPr>
        <w:ind w:left="1080" w:hanging="720"/>
      </w:pPr>
      <w:rPr>
        <w:rFonts w:ascii="Times New Roman" w:eastAsiaTheme="minorEastAsia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D60204"/>
    <w:multiLevelType w:val="hybridMultilevel"/>
    <w:tmpl w:val="117C0FAE"/>
    <w:lvl w:ilvl="0" w:tplc="C85E6D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1D02F6"/>
    <w:multiLevelType w:val="hybridMultilevel"/>
    <w:tmpl w:val="8A44CA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E871F7"/>
    <w:multiLevelType w:val="hybridMultilevel"/>
    <w:tmpl w:val="ABC8AB7C"/>
    <w:lvl w:ilvl="0" w:tplc="D53CE02A">
      <w:numFmt w:val="bullet"/>
      <w:lvlText w:val="•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229C7"/>
    <w:multiLevelType w:val="hybridMultilevel"/>
    <w:tmpl w:val="E29ABD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D52756"/>
    <w:multiLevelType w:val="hybridMultilevel"/>
    <w:tmpl w:val="7A7664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DE7FC4"/>
    <w:multiLevelType w:val="hybridMultilevel"/>
    <w:tmpl w:val="B6905DD4"/>
    <w:lvl w:ilvl="0" w:tplc="5BEA9FA8">
      <w:numFmt w:val="bullet"/>
      <w:lvlText w:val="•"/>
      <w:lvlJc w:val="left"/>
      <w:pPr>
        <w:ind w:left="1080" w:hanging="720"/>
      </w:pPr>
      <w:rPr>
        <w:rFonts w:ascii="Times New Roman" w:eastAsiaTheme="minorEastAsia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0738EC"/>
    <w:multiLevelType w:val="hybridMultilevel"/>
    <w:tmpl w:val="062663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681C7E"/>
    <w:multiLevelType w:val="hybridMultilevel"/>
    <w:tmpl w:val="76E4A136"/>
    <w:lvl w:ilvl="0" w:tplc="5BEA9FA8">
      <w:numFmt w:val="bullet"/>
      <w:lvlText w:val="•"/>
      <w:lvlJc w:val="left"/>
      <w:pPr>
        <w:ind w:left="1080" w:hanging="720"/>
      </w:pPr>
      <w:rPr>
        <w:rFonts w:ascii="Times New Roman" w:eastAsiaTheme="minorEastAsia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D311AA"/>
    <w:multiLevelType w:val="hybridMultilevel"/>
    <w:tmpl w:val="AF503C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C376D5"/>
    <w:multiLevelType w:val="hybridMultilevel"/>
    <w:tmpl w:val="4C164A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CA3FCB"/>
    <w:multiLevelType w:val="hybridMultilevel"/>
    <w:tmpl w:val="0E94AE80"/>
    <w:lvl w:ilvl="0" w:tplc="5BEA9FA8">
      <w:numFmt w:val="bullet"/>
      <w:lvlText w:val="•"/>
      <w:lvlJc w:val="left"/>
      <w:pPr>
        <w:ind w:left="1080" w:hanging="720"/>
      </w:pPr>
      <w:rPr>
        <w:rFonts w:ascii="Times New Roman" w:eastAsiaTheme="minorEastAsia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6B4AE4"/>
    <w:multiLevelType w:val="hybridMultilevel"/>
    <w:tmpl w:val="847282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BB0E48"/>
    <w:multiLevelType w:val="hybridMultilevel"/>
    <w:tmpl w:val="0B447752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7B792779"/>
    <w:multiLevelType w:val="hybridMultilevel"/>
    <w:tmpl w:val="053AD234"/>
    <w:lvl w:ilvl="0" w:tplc="5BEA9FA8">
      <w:numFmt w:val="bullet"/>
      <w:lvlText w:val="•"/>
      <w:lvlJc w:val="left"/>
      <w:pPr>
        <w:ind w:left="1080" w:hanging="720"/>
      </w:pPr>
      <w:rPr>
        <w:rFonts w:ascii="Times New Roman" w:eastAsiaTheme="minorEastAsia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2"/>
  </w:num>
  <w:num w:numId="4">
    <w:abstractNumId w:val="9"/>
  </w:num>
  <w:num w:numId="5">
    <w:abstractNumId w:val="17"/>
  </w:num>
  <w:num w:numId="6">
    <w:abstractNumId w:val="3"/>
  </w:num>
  <w:num w:numId="7">
    <w:abstractNumId w:val="24"/>
  </w:num>
  <w:num w:numId="8">
    <w:abstractNumId w:val="16"/>
  </w:num>
  <w:num w:numId="9">
    <w:abstractNumId w:val="25"/>
  </w:num>
  <w:num w:numId="10">
    <w:abstractNumId w:val="31"/>
  </w:num>
  <w:num w:numId="11">
    <w:abstractNumId w:val="26"/>
  </w:num>
  <w:num w:numId="12">
    <w:abstractNumId w:val="14"/>
  </w:num>
  <w:num w:numId="13">
    <w:abstractNumId w:val="11"/>
  </w:num>
  <w:num w:numId="14">
    <w:abstractNumId w:val="27"/>
  </w:num>
  <w:num w:numId="15">
    <w:abstractNumId w:val="29"/>
  </w:num>
  <w:num w:numId="16">
    <w:abstractNumId w:val="18"/>
  </w:num>
  <w:num w:numId="17">
    <w:abstractNumId w:val="12"/>
  </w:num>
  <w:num w:numId="18">
    <w:abstractNumId w:val="4"/>
  </w:num>
  <w:num w:numId="19">
    <w:abstractNumId w:val="22"/>
  </w:num>
  <w:num w:numId="20">
    <w:abstractNumId w:val="30"/>
  </w:num>
  <w:num w:numId="21">
    <w:abstractNumId w:val="19"/>
  </w:num>
  <w:num w:numId="22">
    <w:abstractNumId w:val="0"/>
  </w:num>
  <w:num w:numId="23">
    <w:abstractNumId w:val="21"/>
  </w:num>
  <w:num w:numId="24">
    <w:abstractNumId w:val="5"/>
  </w:num>
  <w:num w:numId="25">
    <w:abstractNumId w:val="1"/>
  </w:num>
  <w:num w:numId="26">
    <w:abstractNumId w:val="13"/>
  </w:num>
  <w:num w:numId="27">
    <w:abstractNumId w:val="23"/>
  </w:num>
  <w:num w:numId="28">
    <w:abstractNumId w:val="6"/>
  </w:num>
  <w:num w:numId="29">
    <w:abstractNumId w:val="28"/>
  </w:num>
  <w:num w:numId="30">
    <w:abstractNumId w:val="8"/>
  </w:num>
  <w:num w:numId="31">
    <w:abstractNumId w:val="20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4E4"/>
    <w:rsid w:val="00031215"/>
    <w:rsid w:val="00041142"/>
    <w:rsid w:val="001067E9"/>
    <w:rsid w:val="0019603C"/>
    <w:rsid w:val="00232284"/>
    <w:rsid w:val="00291C4D"/>
    <w:rsid w:val="002D32D3"/>
    <w:rsid w:val="002D34E4"/>
    <w:rsid w:val="002E5158"/>
    <w:rsid w:val="0048134C"/>
    <w:rsid w:val="0049414A"/>
    <w:rsid w:val="004B2921"/>
    <w:rsid w:val="00513FF4"/>
    <w:rsid w:val="00527A38"/>
    <w:rsid w:val="005D08E3"/>
    <w:rsid w:val="005E50F5"/>
    <w:rsid w:val="005E66E2"/>
    <w:rsid w:val="00610F21"/>
    <w:rsid w:val="006A11BB"/>
    <w:rsid w:val="007F5912"/>
    <w:rsid w:val="00826FF7"/>
    <w:rsid w:val="008578B7"/>
    <w:rsid w:val="00872538"/>
    <w:rsid w:val="00926F4E"/>
    <w:rsid w:val="00984ED9"/>
    <w:rsid w:val="00986079"/>
    <w:rsid w:val="00A01981"/>
    <w:rsid w:val="00A624BE"/>
    <w:rsid w:val="00AF1CF5"/>
    <w:rsid w:val="00B37099"/>
    <w:rsid w:val="00B73F6B"/>
    <w:rsid w:val="00C32AE0"/>
    <w:rsid w:val="00C5106F"/>
    <w:rsid w:val="00D43C4F"/>
    <w:rsid w:val="00D571DB"/>
    <w:rsid w:val="00D64154"/>
    <w:rsid w:val="00D7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34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4E4"/>
  </w:style>
  <w:style w:type="paragraph" w:styleId="Footer">
    <w:name w:val="footer"/>
    <w:basedOn w:val="Normal"/>
    <w:link w:val="FooterChar"/>
    <w:unhideWhenUsed/>
    <w:rsid w:val="005E66E2"/>
    <w:pPr>
      <w:tabs>
        <w:tab w:val="center" w:pos="4680"/>
        <w:tab w:val="right" w:pos="9360"/>
      </w:tabs>
      <w:spacing w:after="0"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5E66E2"/>
    <w:rPr>
      <w:sz w:val="18"/>
      <w:szCs w:val="18"/>
    </w:rPr>
  </w:style>
  <w:style w:type="table" w:styleId="TableGrid">
    <w:name w:val="Table Grid"/>
    <w:basedOn w:val="TableNormal"/>
    <w:uiPriority w:val="59"/>
    <w:rsid w:val="002D3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semiHidden/>
    <w:rsid w:val="006A11BB"/>
  </w:style>
  <w:style w:type="paragraph" w:styleId="ListParagraph">
    <w:name w:val="List Paragraph"/>
    <w:basedOn w:val="Normal"/>
    <w:uiPriority w:val="34"/>
    <w:qFormat/>
    <w:rsid w:val="00B73F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5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9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34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4E4"/>
  </w:style>
  <w:style w:type="paragraph" w:styleId="Footer">
    <w:name w:val="footer"/>
    <w:basedOn w:val="Normal"/>
    <w:link w:val="FooterChar"/>
    <w:unhideWhenUsed/>
    <w:rsid w:val="005E66E2"/>
    <w:pPr>
      <w:tabs>
        <w:tab w:val="center" w:pos="4680"/>
        <w:tab w:val="right" w:pos="9360"/>
      </w:tabs>
      <w:spacing w:after="0"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5E66E2"/>
    <w:rPr>
      <w:sz w:val="18"/>
      <w:szCs w:val="18"/>
    </w:rPr>
  </w:style>
  <w:style w:type="table" w:styleId="TableGrid">
    <w:name w:val="Table Grid"/>
    <w:basedOn w:val="TableNormal"/>
    <w:uiPriority w:val="59"/>
    <w:rsid w:val="002D3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semiHidden/>
    <w:rsid w:val="006A11BB"/>
  </w:style>
  <w:style w:type="paragraph" w:styleId="ListParagraph">
    <w:name w:val="List Paragraph"/>
    <w:basedOn w:val="Normal"/>
    <w:uiPriority w:val="34"/>
    <w:qFormat/>
    <w:rsid w:val="00B73F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5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9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University</Company>
  <LinksUpToDate>false</LinksUpToDate>
  <CharactersWithSpaces>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lgk</dc:creator>
  <cp:lastModifiedBy>Helen Cronin</cp:lastModifiedBy>
  <cp:revision>8</cp:revision>
  <cp:lastPrinted>2013-08-19T01:15:00Z</cp:lastPrinted>
  <dcterms:created xsi:type="dcterms:W3CDTF">2013-11-20T07:26:00Z</dcterms:created>
  <dcterms:modified xsi:type="dcterms:W3CDTF">2013-12-06T04:59:00Z</dcterms:modified>
</cp:coreProperties>
</file>