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B364D" w14:textId="603EBEE7" w:rsidR="004106F4" w:rsidRPr="005D7615" w:rsidRDefault="00CD40A5" w:rsidP="007C442F">
      <w:pPr>
        <w:pStyle w:val="Heading1"/>
      </w:pPr>
      <w:bookmarkStart w:id="0" w:name="_GoBack"/>
      <w:bookmarkEnd w:id="0"/>
      <w:r>
        <w:t xml:space="preserve">T3.8.a </w:t>
      </w:r>
      <w:r w:rsidR="005D7615">
        <w:t>[</w:t>
      </w:r>
      <w:r w:rsidR="004106F4" w:rsidRPr="005D7615">
        <w:t>Name of Organisation</w:t>
      </w:r>
      <w:r w:rsidR="005D7615">
        <w:t>]</w:t>
      </w:r>
    </w:p>
    <w:p w14:paraId="618E5B9B" w14:textId="7D52D186" w:rsidR="003469DF" w:rsidRDefault="005E732C" w:rsidP="007C442F">
      <w:pPr>
        <w:pStyle w:val="Heading2"/>
      </w:pPr>
      <w:r w:rsidRPr="0004672E">
        <w:t>Whole</w:t>
      </w:r>
      <w:r w:rsidR="00197F23" w:rsidRPr="0004672E">
        <w:t>-</w:t>
      </w:r>
      <w:r w:rsidRPr="0004672E">
        <w:t>of</w:t>
      </w:r>
      <w:r w:rsidR="00197F23" w:rsidRPr="0004672E">
        <w:t>-</w:t>
      </w:r>
      <w:r w:rsidRPr="0004672E">
        <w:t xml:space="preserve">System Student </w:t>
      </w:r>
      <w:r w:rsidR="006501F1">
        <w:t xml:space="preserve">Clinical </w:t>
      </w:r>
      <w:r w:rsidRPr="0004672E">
        <w:t>Placement</w:t>
      </w:r>
      <w:r w:rsidR="006501F1">
        <w:t xml:space="preserve"> (</w:t>
      </w:r>
      <w:proofErr w:type="spellStart"/>
      <w:r w:rsidR="006501F1">
        <w:t>WoSSP</w:t>
      </w:r>
      <w:proofErr w:type="spellEnd"/>
      <w:r w:rsidR="0062556F">
        <w:t>)</w:t>
      </w:r>
      <w:r w:rsidR="00453544">
        <w:t xml:space="preserve"> p</w:t>
      </w:r>
      <w:r w:rsidR="00567B42">
        <w:t>olicy</w:t>
      </w:r>
    </w:p>
    <w:p w14:paraId="346F0FD3" w14:textId="023E305F" w:rsidR="00B73F6B" w:rsidRDefault="00E07DB0" w:rsidP="007C442F">
      <w:pPr>
        <w:pStyle w:val="Heading2"/>
      </w:pPr>
      <w:r>
        <w:t>Policy title: Whole-of-system s</w:t>
      </w:r>
      <w:r w:rsidR="003469DF">
        <w:t>tudent clinical placements</w:t>
      </w:r>
    </w:p>
    <w:p w14:paraId="23BEE20D" w14:textId="27952185" w:rsidR="00CB54D1" w:rsidRPr="005A607B" w:rsidRDefault="00CB54D1" w:rsidP="007C442F">
      <w:pPr>
        <w:pStyle w:val="instructions"/>
      </w:pPr>
      <w:r w:rsidRPr="00CB54D1">
        <w:t>Adapt as needed</w:t>
      </w:r>
      <w:r>
        <w:t xml:space="preserve"> for your </w:t>
      </w:r>
      <w:r w:rsidR="00342892">
        <w:t>h</w:t>
      </w:r>
      <w:r w:rsidR="005118AB">
        <w:t xml:space="preserve">ealth </w:t>
      </w:r>
      <w:r w:rsidR="00342892">
        <w:t>s</w:t>
      </w:r>
      <w:r w:rsidR="005118AB">
        <w:t>ervice</w:t>
      </w:r>
      <w:r w:rsidR="005D7615">
        <w:t xml:space="preserve"> </w:t>
      </w:r>
      <w:r w:rsidR="00B8795C">
        <w:t xml:space="preserve">policy framework </w:t>
      </w:r>
      <w:r w:rsidR="00C20B16">
        <w:t xml:space="preserve">and </w:t>
      </w:r>
      <w:proofErr w:type="spellStart"/>
      <w:r w:rsidR="00C20B16">
        <w:t>WoSSP</w:t>
      </w:r>
      <w:proofErr w:type="spellEnd"/>
      <w:r w:rsidR="00C20B16">
        <w:t xml:space="preserve"> clinical placement approach</w:t>
      </w:r>
      <w:r w:rsidR="00342892">
        <w:t xml:space="preserve"> </w:t>
      </w:r>
    </w:p>
    <w:p w14:paraId="6CF2E2BD" w14:textId="77777777" w:rsidR="00B1166B" w:rsidRPr="00B1166B" w:rsidRDefault="00B1166B" w:rsidP="007C442F">
      <w:pPr>
        <w:pStyle w:val="Heading2"/>
      </w:pPr>
      <w:r w:rsidRPr="00B1166B">
        <w:t xml:space="preserve">Purpose and scope </w:t>
      </w:r>
    </w:p>
    <w:p w14:paraId="3CF15A95" w14:textId="77777777" w:rsidR="00B1166B" w:rsidRPr="00B1166B" w:rsidRDefault="00B1166B" w:rsidP="00B1166B">
      <w:r w:rsidRPr="00B1166B">
        <w:t>The purpose of this policy is to:</w:t>
      </w:r>
    </w:p>
    <w:p w14:paraId="122CCB97" w14:textId="2991FF2E" w:rsidR="00B1166B" w:rsidRPr="003C57E4" w:rsidRDefault="00B1166B" w:rsidP="00A829DF">
      <w:pPr>
        <w:pStyle w:val="ListParagraph"/>
        <w:numPr>
          <w:ilvl w:val="0"/>
          <w:numId w:val="9"/>
        </w:numPr>
        <w:ind w:left="709" w:hanging="425"/>
      </w:pPr>
      <w:r w:rsidRPr="00D94D19">
        <w:t xml:space="preserve">establish </w:t>
      </w:r>
      <w:r w:rsidR="008C098C" w:rsidRPr="00D94D19">
        <w:t xml:space="preserve">the </w:t>
      </w:r>
      <w:r w:rsidR="00C8787D">
        <w:t xml:space="preserve">framework </w:t>
      </w:r>
      <w:r w:rsidR="005D7615" w:rsidRPr="00D94D19">
        <w:t>that will guide</w:t>
      </w:r>
      <w:r w:rsidR="004106F4" w:rsidRPr="00D94D19">
        <w:t xml:space="preserve"> </w:t>
      </w:r>
      <w:r w:rsidR="00D94D19">
        <w:t xml:space="preserve">collaborative </w:t>
      </w:r>
      <w:r w:rsidR="008C098C" w:rsidRPr="00D94D19">
        <w:t xml:space="preserve">planning and implementation </w:t>
      </w:r>
      <w:r w:rsidR="00D94D19">
        <w:t xml:space="preserve">of the </w:t>
      </w:r>
      <w:proofErr w:type="spellStart"/>
      <w:r w:rsidR="00D94D19">
        <w:t>WoSSP</w:t>
      </w:r>
      <w:proofErr w:type="spellEnd"/>
      <w:r w:rsidR="00D94D19">
        <w:t xml:space="preserve"> program </w:t>
      </w:r>
      <w:r w:rsidRPr="00D94D19">
        <w:t xml:space="preserve">within </w:t>
      </w:r>
      <w:r w:rsidR="00704BAF">
        <w:t xml:space="preserve">the </w:t>
      </w:r>
      <w:r w:rsidRPr="007C442F">
        <w:rPr>
          <w:rStyle w:val="insertions"/>
        </w:rPr>
        <w:t>[</w:t>
      </w:r>
      <w:r w:rsidR="00342892">
        <w:rPr>
          <w:rStyle w:val="insertions"/>
        </w:rPr>
        <w:t>i</w:t>
      </w:r>
      <w:r w:rsidRPr="007C442F">
        <w:rPr>
          <w:rStyle w:val="insertions"/>
        </w:rPr>
        <w:t xml:space="preserve">nsert </w:t>
      </w:r>
      <w:r w:rsidR="00342892">
        <w:rPr>
          <w:rStyle w:val="insertions"/>
        </w:rPr>
        <w:t>c</w:t>
      </w:r>
      <w:r w:rsidRPr="007C442F">
        <w:rPr>
          <w:rStyle w:val="insertions"/>
        </w:rPr>
        <w:t xml:space="preserve">linical </w:t>
      </w:r>
      <w:r w:rsidR="00342892">
        <w:rPr>
          <w:rStyle w:val="insertions"/>
        </w:rPr>
        <w:t>p</w:t>
      </w:r>
      <w:r w:rsidRPr="007C442F">
        <w:rPr>
          <w:rStyle w:val="insertions"/>
        </w:rPr>
        <w:t xml:space="preserve">lacement </w:t>
      </w:r>
      <w:r w:rsidR="00342892">
        <w:rPr>
          <w:rStyle w:val="insertions"/>
        </w:rPr>
        <w:t>p</w:t>
      </w:r>
      <w:r w:rsidRPr="007C442F">
        <w:rPr>
          <w:rStyle w:val="insertions"/>
        </w:rPr>
        <w:t>rovider name]</w:t>
      </w:r>
      <w:r w:rsidR="00464BBB" w:rsidRPr="007C442F">
        <w:rPr>
          <w:rStyle w:val="insertions"/>
        </w:rPr>
        <w:t>.</w:t>
      </w:r>
    </w:p>
    <w:p w14:paraId="03A1FC56" w14:textId="08500A7C" w:rsidR="003C57E4" w:rsidRPr="003C57E4" w:rsidRDefault="003C57E4" w:rsidP="007C442F">
      <w:pPr>
        <w:pStyle w:val="Heading2"/>
      </w:pPr>
      <w:r w:rsidRPr="003C57E4">
        <w:t>Definitions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7383"/>
      </w:tblGrid>
      <w:tr w:rsidR="003C57E4" w14:paraId="6B4A571E" w14:textId="77777777" w:rsidTr="007C442F">
        <w:tc>
          <w:tcPr>
            <w:tcW w:w="2376" w:type="dxa"/>
          </w:tcPr>
          <w:p w14:paraId="785A244A" w14:textId="77777777" w:rsidR="003C57E4" w:rsidRPr="00663AC9" w:rsidRDefault="003C57E4" w:rsidP="008D5A83">
            <w:pPr>
              <w:rPr>
                <w:bCs/>
              </w:rPr>
            </w:pPr>
            <w:r w:rsidRPr="00663AC9">
              <w:rPr>
                <w:bCs/>
              </w:rPr>
              <w:t>clinical placement providers</w:t>
            </w:r>
          </w:p>
        </w:tc>
        <w:tc>
          <w:tcPr>
            <w:tcW w:w="7513" w:type="dxa"/>
          </w:tcPr>
          <w:p w14:paraId="352F1BCD" w14:textId="77777777" w:rsidR="003C57E4" w:rsidRDefault="002B7C70" w:rsidP="00C35DDD">
            <w:pPr>
              <w:spacing w:after="120"/>
            </w:pPr>
            <w:r>
              <w:t>a</w:t>
            </w:r>
            <w:r w:rsidR="00C35DDD">
              <w:t>ny o</w:t>
            </w:r>
            <w:r w:rsidR="003C57E4">
              <w:t>rganisation that provides clinical placements to health professional students</w:t>
            </w:r>
          </w:p>
        </w:tc>
      </w:tr>
      <w:tr w:rsidR="003C57E4" w14:paraId="3F12C654" w14:textId="77777777" w:rsidTr="007C442F">
        <w:tc>
          <w:tcPr>
            <w:tcW w:w="2376" w:type="dxa"/>
          </w:tcPr>
          <w:p w14:paraId="1DFD1D53" w14:textId="01AEDD1D" w:rsidR="003C57E4" w:rsidRPr="00663AC9" w:rsidRDefault="00342892" w:rsidP="008D5A83">
            <w:pPr>
              <w:rPr>
                <w:bCs/>
              </w:rPr>
            </w:pPr>
            <w:r>
              <w:rPr>
                <w:bCs/>
              </w:rPr>
              <w:t>h</w:t>
            </w:r>
            <w:r w:rsidR="003C57E4">
              <w:rPr>
                <w:bCs/>
              </w:rPr>
              <w:t>ealth education providers</w:t>
            </w:r>
          </w:p>
        </w:tc>
        <w:tc>
          <w:tcPr>
            <w:tcW w:w="7513" w:type="dxa"/>
          </w:tcPr>
          <w:p w14:paraId="125AC3B6" w14:textId="2C655F81" w:rsidR="003C57E4" w:rsidRDefault="00892442" w:rsidP="0052074E">
            <w:pPr>
              <w:spacing w:after="120"/>
            </w:pPr>
            <w:r w:rsidRPr="00892442">
              <w:t xml:space="preserve">higher education </w:t>
            </w:r>
            <w:r w:rsidR="00C35DDD" w:rsidRPr="00C35DDD">
              <w:t>institution</w:t>
            </w:r>
            <w:r w:rsidR="00D9509E">
              <w:t>s</w:t>
            </w:r>
            <w:r w:rsidR="00C35DDD" w:rsidRPr="00C35DDD">
              <w:t xml:space="preserve"> </w:t>
            </w:r>
            <w:r w:rsidR="00D9509E">
              <w:t>providing</w:t>
            </w:r>
            <w:r w:rsidR="00C35DDD" w:rsidRPr="00C35DDD">
              <w:t xml:space="preserve"> professional</w:t>
            </w:r>
            <w:r w:rsidR="00342892">
              <w:t xml:space="preserve"> </w:t>
            </w:r>
            <w:r w:rsidR="00C35DDD" w:rsidRPr="00C35DDD">
              <w:t xml:space="preserve">entry </w:t>
            </w:r>
            <w:r w:rsidR="0052074E">
              <w:t>medical, nursing and allied health courses</w:t>
            </w:r>
          </w:p>
        </w:tc>
      </w:tr>
    </w:tbl>
    <w:p w14:paraId="18D32EFE" w14:textId="480D93A9" w:rsidR="00E07DB0" w:rsidRPr="007C442F" w:rsidRDefault="003B2B77" w:rsidP="007C442F">
      <w:pPr>
        <w:pStyle w:val="Heading2"/>
        <w:rPr>
          <w:b w:val="0"/>
          <w:bCs w:val="0"/>
        </w:rPr>
      </w:pPr>
      <w:r>
        <w:t>Principles</w:t>
      </w:r>
    </w:p>
    <w:p w14:paraId="0DF322CB" w14:textId="1F842830" w:rsidR="00C8787D" w:rsidRDefault="005E732C" w:rsidP="007C442F">
      <w:r w:rsidRPr="009B4AEC">
        <w:t xml:space="preserve">The </w:t>
      </w:r>
      <w:proofErr w:type="spellStart"/>
      <w:r w:rsidRPr="009B4AEC">
        <w:t>WoSSP</w:t>
      </w:r>
      <w:proofErr w:type="spellEnd"/>
      <w:r w:rsidRPr="009B4AEC">
        <w:t xml:space="preserve"> program provides opportunities for </w:t>
      </w:r>
      <w:r w:rsidR="0004672E" w:rsidRPr="009B4AEC">
        <w:t xml:space="preserve">professional entry </w:t>
      </w:r>
      <w:r w:rsidRPr="009B4AEC">
        <w:t xml:space="preserve">students </w:t>
      </w:r>
      <w:r w:rsidR="0004672E" w:rsidRPr="009B4AEC">
        <w:t xml:space="preserve">from medicine, nursing allied health disciplines </w:t>
      </w:r>
      <w:r w:rsidRPr="009B4AEC">
        <w:t>to w</w:t>
      </w:r>
      <w:r w:rsidR="00DC7640" w:rsidRPr="009B4AEC">
        <w:t>ork in interprofessional teams</w:t>
      </w:r>
      <w:r w:rsidR="00C853C8">
        <w:t xml:space="preserve"> </w:t>
      </w:r>
      <w:r w:rsidR="00C8711D" w:rsidRPr="009B4AEC">
        <w:t>as a</w:t>
      </w:r>
      <w:r w:rsidR="00C8787D">
        <w:t xml:space="preserve"> core </w:t>
      </w:r>
      <w:r w:rsidR="00C8711D" w:rsidRPr="009B4AEC">
        <w:t>part of their clinical placemen</w:t>
      </w:r>
      <w:r w:rsidR="00C8787D">
        <w:t>ts</w:t>
      </w:r>
      <w:r w:rsidR="00C8711D" w:rsidRPr="009B4AEC">
        <w:t xml:space="preserve"> in the </w:t>
      </w:r>
      <w:r w:rsidR="00C8711D" w:rsidRPr="007C442F">
        <w:rPr>
          <w:rStyle w:val="insertions"/>
        </w:rPr>
        <w:t>[insert local government area]</w:t>
      </w:r>
      <w:r w:rsidR="00197F23" w:rsidRPr="004D00F3">
        <w:t>.</w:t>
      </w:r>
      <w:r w:rsidR="00197F23" w:rsidRPr="009B4AEC">
        <w:t xml:space="preserve"> </w:t>
      </w:r>
    </w:p>
    <w:p w14:paraId="2EB77116" w14:textId="77777777" w:rsidR="008D5A83" w:rsidRDefault="008D5A83" w:rsidP="007C442F"/>
    <w:p w14:paraId="438A813D" w14:textId="00FDEE6F" w:rsidR="00C8787D" w:rsidRDefault="005E732C" w:rsidP="007C442F">
      <w:r w:rsidRPr="009B4AEC">
        <w:t xml:space="preserve">With a focus on </w:t>
      </w:r>
      <w:r w:rsidR="00197F23" w:rsidRPr="009B4AEC">
        <w:t>chronic and complex healthcare</w:t>
      </w:r>
      <w:r w:rsidRPr="009B4AEC">
        <w:t xml:space="preserve">, students </w:t>
      </w:r>
      <w:r w:rsidR="00197F23" w:rsidRPr="009B4AEC">
        <w:t>interact with allocated patients</w:t>
      </w:r>
      <w:r w:rsidR="00DC7640" w:rsidRPr="009B4AEC">
        <w:t xml:space="preserve"> in </w:t>
      </w:r>
      <w:r w:rsidR="00C8711D" w:rsidRPr="009B4AEC">
        <w:t>primary healthcare settings a</w:t>
      </w:r>
      <w:r w:rsidR="00790B16" w:rsidRPr="009B4AEC">
        <w:t>nd the patient’s own home</w:t>
      </w:r>
      <w:r w:rsidR="00197F23" w:rsidRPr="009B4AEC">
        <w:t>.</w:t>
      </w:r>
      <w:r w:rsidR="00342892">
        <w:t xml:space="preserve"> </w:t>
      </w:r>
      <w:r w:rsidR="00790B16" w:rsidRPr="009B4AEC">
        <w:t xml:space="preserve">Students also </w:t>
      </w:r>
      <w:r w:rsidR="00C8711D" w:rsidRPr="009B4AEC">
        <w:t xml:space="preserve">conduct focused </w:t>
      </w:r>
      <w:r w:rsidR="00790B16" w:rsidRPr="009B4AEC">
        <w:t xml:space="preserve">health </w:t>
      </w:r>
      <w:r w:rsidR="00C8711D" w:rsidRPr="009B4AEC">
        <w:t xml:space="preserve">service visits </w:t>
      </w:r>
      <w:r w:rsidR="00D40C5B" w:rsidRPr="009B4AEC">
        <w:t xml:space="preserve">in the local community. </w:t>
      </w:r>
    </w:p>
    <w:p w14:paraId="4E7A196E" w14:textId="77777777" w:rsidR="008D5A83" w:rsidRDefault="008D5A83" w:rsidP="007C442F"/>
    <w:p w14:paraId="338CE38B" w14:textId="77777777" w:rsidR="00C853C8" w:rsidRDefault="0004672E" w:rsidP="007C442F">
      <w:r w:rsidRPr="009B4AEC">
        <w:t xml:space="preserve">The </w:t>
      </w:r>
      <w:proofErr w:type="spellStart"/>
      <w:r w:rsidRPr="009B4AEC">
        <w:t>WoSSP</w:t>
      </w:r>
      <w:proofErr w:type="spellEnd"/>
      <w:r w:rsidRPr="009B4AEC">
        <w:t xml:space="preserve"> program is specifically designed for experienced students in the </w:t>
      </w:r>
      <w:r w:rsidR="00976033">
        <w:t xml:space="preserve">later </w:t>
      </w:r>
      <w:r w:rsidRPr="009B4AEC">
        <w:t>stages of their professional entry studies (e.g. third year nursing students, fourth year medical student</w:t>
      </w:r>
      <w:r w:rsidR="00533E18" w:rsidRPr="009B4AEC">
        <w:t>s</w:t>
      </w:r>
      <w:r w:rsidR="00EF3D44" w:rsidRPr="009B4AEC">
        <w:t xml:space="preserve"> etc.</w:t>
      </w:r>
      <w:r w:rsidRPr="009B4AEC">
        <w:t>)</w:t>
      </w:r>
    </w:p>
    <w:p w14:paraId="3D2E72E5" w14:textId="77777777" w:rsidR="008D5A83" w:rsidRDefault="008D5A83" w:rsidP="007C442F"/>
    <w:p w14:paraId="39FA7E2E" w14:textId="77777777" w:rsidR="008D5A83" w:rsidRDefault="00C853C8" w:rsidP="007C442F">
      <w:r w:rsidRPr="00C853C8">
        <w:t xml:space="preserve">It is expected that </w:t>
      </w:r>
      <w:proofErr w:type="spellStart"/>
      <w:r w:rsidRPr="00C853C8">
        <w:t>WoSSP</w:t>
      </w:r>
      <w:proofErr w:type="spellEnd"/>
      <w:r w:rsidRPr="00C853C8">
        <w:t xml:space="preserve"> group learning activities will count towards student clinical placement hours.</w:t>
      </w:r>
    </w:p>
    <w:p w14:paraId="3F0211EE" w14:textId="28B0BE17" w:rsidR="005E732C" w:rsidRPr="009B4AEC" w:rsidRDefault="005E732C" w:rsidP="007C442F"/>
    <w:p w14:paraId="4D76A769" w14:textId="77777777" w:rsidR="005E732C" w:rsidRPr="009B4AEC" w:rsidRDefault="005E732C" w:rsidP="007C442F">
      <w:pPr>
        <w:spacing w:after="120" w:line="240" w:lineRule="auto"/>
        <w:rPr>
          <w:rFonts w:cstheme="majorBidi"/>
        </w:rPr>
      </w:pPr>
      <w:r w:rsidRPr="009B4AEC">
        <w:rPr>
          <w:rFonts w:cstheme="majorBidi"/>
        </w:rPr>
        <w:t xml:space="preserve">The aims of </w:t>
      </w:r>
      <w:r w:rsidR="006501F1" w:rsidRPr="009B4AEC">
        <w:rPr>
          <w:rFonts w:cstheme="majorBidi"/>
        </w:rPr>
        <w:t xml:space="preserve">the </w:t>
      </w:r>
      <w:proofErr w:type="spellStart"/>
      <w:r w:rsidR="006501F1" w:rsidRPr="009B4AEC">
        <w:rPr>
          <w:rFonts w:cstheme="majorBidi"/>
        </w:rPr>
        <w:t>WoSSP</w:t>
      </w:r>
      <w:proofErr w:type="spellEnd"/>
      <w:r w:rsidR="006501F1" w:rsidRPr="009B4AEC">
        <w:rPr>
          <w:rFonts w:cstheme="majorBidi"/>
        </w:rPr>
        <w:t xml:space="preserve"> </w:t>
      </w:r>
      <w:r w:rsidRPr="009B4AEC">
        <w:rPr>
          <w:rFonts w:cstheme="majorBidi"/>
        </w:rPr>
        <w:t>program are to:</w:t>
      </w:r>
    </w:p>
    <w:p w14:paraId="5C0139B7" w14:textId="09B84358" w:rsidR="005E732C" w:rsidRPr="00023C0F" w:rsidRDefault="00023C0F" w:rsidP="007C442F">
      <w:pPr>
        <w:numPr>
          <w:ilvl w:val="0"/>
          <w:numId w:val="1"/>
        </w:numPr>
        <w:spacing w:after="60" w:line="240" w:lineRule="auto"/>
        <w:ind w:left="714" w:hanging="357"/>
        <w:rPr>
          <w:rFonts w:cstheme="majorBidi"/>
        </w:rPr>
      </w:pPr>
      <w:r w:rsidRPr="00023C0F">
        <w:rPr>
          <w:rFonts w:cstheme="majorBidi"/>
        </w:rPr>
        <w:t xml:space="preserve">maximise </w:t>
      </w:r>
      <w:r w:rsidR="00F74259">
        <w:rPr>
          <w:rFonts w:cstheme="majorBidi"/>
        </w:rPr>
        <w:t xml:space="preserve">clinical </w:t>
      </w:r>
      <w:r w:rsidRPr="00023C0F">
        <w:rPr>
          <w:rFonts w:cstheme="majorBidi"/>
        </w:rPr>
        <w:t xml:space="preserve">placement opportunities for students in smaller rural health services </w:t>
      </w:r>
      <w:r w:rsidR="005E732C" w:rsidRPr="00023C0F">
        <w:rPr>
          <w:rFonts w:cstheme="majorBidi"/>
        </w:rPr>
        <w:t xml:space="preserve">within the </w:t>
      </w:r>
      <w:r w:rsidR="00E30D87" w:rsidRPr="007C442F">
        <w:rPr>
          <w:rStyle w:val="insertions"/>
        </w:rPr>
        <w:t>[insert local government area]</w:t>
      </w:r>
      <w:r w:rsidR="00342892">
        <w:rPr>
          <w:rFonts w:cstheme="majorBidi"/>
        </w:rPr>
        <w:t xml:space="preserve"> </w:t>
      </w:r>
    </w:p>
    <w:p w14:paraId="1F207F57" w14:textId="05CBB628" w:rsidR="004D331C" w:rsidRPr="004D00F3" w:rsidRDefault="00533E18" w:rsidP="007C442F">
      <w:pPr>
        <w:pStyle w:val="ListParagraph"/>
        <w:numPr>
          <w:ilvl w:val="0"/>
          <w:numId w:val="1"/>
        </w:numPr>
        <w:spacing w:after="60"/>
        <w:ind w:left="714" w:hanging="357"/>
        <w:rPr>
          <w:rFonts w:cstheme="majorBidi"/>
        </w:rPr>
      </w:pPr>
      <w:r w:rsidRPr="009B4AEC">
        <w:rPr>
          <w:rFonts w:cstheme="majorBidi"/>
        </w:rPr>
        <w:t>p</w:t>
      </w:r>
      <w:r w:rsidR="004D331C" w:rsidRPr="009B4AEC">
        <w:rPr>
          <w:rFonts w:cstheme="majorBidi"/>
        </w:rPr>
        <w:t xml:space="preserve">rovide opportunities for </w:t>
      </w:r>
      <w:r w:rsidR="008D5A83" w:rsidRPr="009B4AEC">
        <w:rPr>
          <w:rFonts w:cstheme="majorBidi"/>
        </w:rPr>
        <w:t xml:space="preserve">medicine, nursing and allied health </w:t>
      </w:r>
      <w:r w:rsidR="004D331C" w:rsidRPr="009B4AEC">
        <w:rPr>
          <w:rFonts w:cstheme="majorBidi"/>
        </w:rPr>
        <w:t xml:space="preserve">students to work </w:t>
      </w:r>
      <w:proofErr w:type="spellStart"/>
      <w:r w:rsidR="004D331C" w:rsidRPr="009B4AEC">
        <w:rPr>
          <w:rFonts w:cstheme="majorBidi"/>
        </w:rPr>
        <w:t>interprofessionally</w:t>
      </w:r>
      <w:proofErr w:type="spellEnd"/>
      <w:r w:rsidR="004D331C" w:rsidRPr="009B4AEC">
        <w:rPr>
          <w:rFonts w:cstheme="majorBidi"/>
        </w:rPr>
        <w:t xml:space="preserve"> with students from </w:t>
      </w:r>
      <w:r w:rsidR="00976033">
        <w:rPr>
          <w:rFonts w:cstheme="majorBidi"/>
        </w:rPr>
        <w:t xml:space="preserve">other </w:t>
      </w:r>
      <w:r w:rsidR="004D331C" w:rsidRPr="009B4AEC">
        <w:rPr>
          <w:rFonts w:cstheme="majorBidi"/>
        </w:rPr>
        <w:t>health disciplines</w:t>
      </w:r>
    </w:p>
    <w:p w14:paraId="3CC1FCDB" w14:textId="7317BE3F" w:rsidR="00197F23" w:rsidRPr="009B4AEC" w:rsidRDefault="00533E18" w:rsidP="007C442F">
      <w:pPr>
        <w:pStyle w:val="ListParagraph"/>
        <w:numPr>
          <w:ilvl w:val="0"/>
          <w:numId w:val="1"/>
        </w:numPr>
        <w:spacing w:after="60"/>
        <w:ind w:left="714" w:hanging="357"/>
        <w:rPr>
          <w:rFonts w:cstheme="majorBidi"/>
        </w:rPr>
      </w:pPr>
      <w:r w:rsidRPr="009B4AEC">
        <w:rPr>
          <w:rFonts w:cstheme="majorBidi"/>
        </w:rPr>
        <w:t xml:space="preserve">enable students </w:t>
      </w:r>
      <w:r w:rsidR="00197F23" w:rsidRPr="009B4AEC">
        <w:rPr>
          <w:rFonts w:cstheme="majorBidi"/>
        </w:rPr>
        <w:t xml:space="preserve">to </w:t>
      </w:r>
      <w:r w:rsidRPr="009B4AEC">
        <w:rPr>
          <w:rFonts w:cstheme="majorBidi"/>
        </w:rPr>
        <w:t xml:space="preserve">gain a deeper </w:t>
      </w:r>
      <w:r w:rsidR="00197F23" w:rsidRPr="009B4AEC">
        <w:rPr>
          <w:rFonts w:cstheme="majorBidi"/>
        </w:rPr>
        <w:t>appreciat</w:t>
      </w:r>
      <w:r w:rsidRPr="009B4AEC">
        <w:rPr>
          <w:rFonts w:cstheme="majorBidi"/>
        </w:rPr>
        <w:t>ion of</w:t>
      </w:r>
      <w:r w:rsidR="00197F23" w:rsidRPr="009B4AEC">
        <w:rPr>
          <w:rFonts w:cstheme="majorBidi"/>
        </w:rPr>
        <w:t xml:space="preserve"> the lived experience of people with chronic or complex healthcare needs</w:t>
      </w:r>
    </w:p>
    <w:p w14:paraId="790E25A3" w14:textId="77777777" w:rsidR="005E732C" w:rsidRPr="009B4AEC" w:rsidRDefault="00533E18" w:rsidP="007C442F">
      <w:pPr>
        <w:numPr>
          <w:ilvl w:val="0"/>
          <w:numId w:val="1"/>
        </w:numPr>
        <w:spacing w:after="60" w:line="240" w:lineRule="auto"/>
        <w:ind w:left="714" w:hanging="357"/>
        <w:rPr>
          <w:rFonts w:cstheme="majorBidi"/>
        </w:rPr>
      </w:pPr>
      <w:r w:rsidRPr="009B4AEC">
        <w:rPr>
          <w:rFonts w:cstheme="majorBidi"/>
        </w:rPr>
        <w:t>p</w:t>
      </w:r>
      <w:r w:rsidR="005E732C" w:rsidRPr="009B4AEC">
        <w:rPr>
          <w:rFonts w:cstheme="majorBidi"/>
        </w:rPr>
        <w:t>rovide opportunities for students to engage with the patient journey</w:t>
      </w:r>
      <w:r w:rsidR="0019797F" w:rsidRPr="009B4AEC">
        <w:rPr>
          <w:rFonts w:cstheme="majorBidi"/>
        </w:rPr>
        <w:t xml:space="preserve"> </w:t>
      </w:r>
      <w:r w:rsidR="005E732C" w:rsidRPr="009B4AEC">
        <w:rPr>
          <w:rFonts w:cstheme="majorBidi"/>
        </w:rPr>
        <w:t xml:space="preserve">including </w:t>
      </w:r>
      <w:r w:rsidR="0019797F" w:rsidRPr="009B4AEC">
        <w:rPr>
          <w:rFonts w:cstheme="majorBidi"/>
        </w:rPr>
        <w:t xml:space="preserve">patient </w:t>
      </w:r>
      <w:r w:rsidR="005E732C" w:rsidRPr="009B4AEC">
        <w:rPr>
          <w:rFonts w:cstheme="majorBidi"/>
        </w:rPr>
        <w:t xml:space="preserve">home visits and </w:t>
      </w:r>
      <w:r w:rsidR="0019797F" w:rsidRPr="009B4AEC">
        <w:rPr>
          <w:rFonts w:cstheme="majorBidi"/>
        </w:rPr>
        <w:t xml:space="preserve">involvement in patient </w:t>
      </w:r>
      <w:r w:rsidR="00AD7725" w:rsidRPr="009B4AEC">
        <w:rPr>
          <w:rFonts w:cstheme="majorBidi"/>
        </w:rPr>
        <w:t>healthcare consultations</w:t>
      </w:r>
    </w:p>
    <w:p w14:paraId="2EC6D461" w14:textId="6C66506E" w:rsidR="005E732C" w:rsidRPr="009B4AEC" w:rsidRDefault="00533E18" w:rsidP="007C442F">
      <w:pPr>
        <w:numPr>
          <w:ilvl w:val="0"/>
          <w:numId w:val="1"/>
        </w:numPr>
        <w:spacing w:after="60" w:line="240" w:lineRule="auto"/>
        <w:ind w:left="714" w:hanging="357"/>
        <w:rPr>
          <w:rFonts w:cstheme="majorBidi"/>
        </w:rPr>
      </w:pPr>
      <w:r w:rsidRPr="009B4AEC">
        <w:rPr>
          <w:rFonts w:cstheme="majorBidi"/>
        </w:rPr>
        <w:t>i</w:t>
      </w:r>
      <w:r w:rsidR="005E732C" w:rsidRPr="009B4AEC">
        <w:rPr>
          <w:rFonts w:cstheme="majorBidi"/>
        </w:rPr>
        <w:t xml:space="preserve">ntroduce students to real world </w:t>
      </w:r>
      <w:r w:rsidR="0019797F" w:rsidRPr="009B4AEC">
        <w:rPr>
          <w:rFonts w:cstheme="majorBidi"/>
        </w:rPr>
        <w:t xml:space="preserve">healthcare </w:t>
      </w:r>
      <w:r w:rsidR="005E732C" w:rsidRPr="009B4AEC">
        <w:rPr>
          <w:rFonts w:cstheme="majorBidi"/>
        </w:rPr>
        <w:t>challenges</w:t>
      </w:r>
      <w:r w:rsidR="00AD7725" w:rsidRPr="009B4AEC">
        <w:rPr>
          <w:rFonts w:cstheme="majorBidi"/>
        </w:rPr>
        <w:t xml:space="preserve"> and population health needs </w:t>
      </w:r>
      <w:r w:rsidR="0019797F" w:rsidRPr="009B4AEC">
        <w:rPr>
          <w:rFonts w:cstheme="majorBidi"/>
        </w:rPr>
        <w:t xml:space="preserve">through </w:t>
      </w:r>
      <w:r w:rsidR="005E732C" w:rsidRPr="009B4AEC">
        <w:rPr>
          <w:rFonts w:cstheme="majorBidi"/>
        </w:rPr>
        <w:t>direct engage</w:t>
      </w:r>
      <w:r w:rsidR="0019797F" w:rsidRPr="009B4AEC">
        <w:rPr>
          <w:rFonts w:cstheme="majorBidi"/>
        </w:rPr>
        <w:t xml:space="preserve">ment </w:t>
      </w:r>
      <w:r w:rsidR="005E732C" w:rsidRPr="009B4AEC">
        <w:rPr>
          <w:rFonts w:cstheme="majorBidi"/>
        </w:rPr>
        <w:t>with</w:t>
      </w:r>
      <w:r w:rsidRPr="009B4AEC">
        <w:rPr>
          <w:rFonts w:cstheme="majorBidi"/>
        </w:rPr>
        <w:t xml:space="preserve"> patients and</w:t>
      </w:r>
      <w:r w:rsidR="00342892">
        <w:rPr>
          <w:rFonts w:cstheme="majorBidi"/>
        </w:rPr>
        <w:t xml:space="preserve"> </w:t>
      </w:r>
      <w:r w:rsidRPr="009B4AEC">
        <w:rPr>
          <w:rFonts w:cstheme="majorBidi"/>
        </w:rPr>
        <w:t>primary healthcare services</w:t>
      </w:r>
    </w:p>
    <w:p w14:paraId="1CCE51F3" w14:textId="2C287B88" w:rsidR="00533E18" w:rsidRPr="009B4AEC" w:rsidRDefault="00533E18" w:rsidP="007C442F">
      <w:pPr>
        <w:numPr>
          <w:ilvl w:val="0"/>
          <w:numId w:val="1"/>
        </w:numPr>
        <w:spacing w:after="60" w:line="240" w:lineRule="auto"/>
        <w:ind w:left="714" w:hanging="357"/>
        <w:rPr>
          <w:rFonts w:cstheme="majorBidi"/>
        </w:rPr>
      </w:pPr>
      <w:r w:rsidRPr="009B4AEC">
        <w:rPr>
          <w:rFonts w:cstheme="majorBidi"/>
        </w:rPr>
        <w:t>b</w:t>
      </w:r>
      <w:r w:rsidR="005E732C" w:rsidRPr="009B4AEC">
        <w:rPr>
          <w:rFonts w:cstheme="majorBidi"/>
        </w:rPr>
        <w:t xml:space="preserve">uild on </w:t>
      </w:r>
      <w:r w:rsidRPr="009B4AEC">
        <w:rPr>
          <w:rFonts w:cstheme="majorBidi"/>
        </w:rPr>
        <w:t>existing l</w:t>
      </w:r>
      <w:r w:rsidR="005E732C" w:rsidRPr="009B4AEC">
        <w:rPr>
          <w:rFonts w:cstheme="majorBidi"/>
        </w:rPr>
        <w:t xml:space="preserve">ocal </w:t>
      </w:r>
      <w:r w:rsidRPr="009B4AEC">
        <w:rPr>
          <w:rFonts w:cstheme="majorBidi"/>
        </w:rPr>
        <w:t>community</w:t>
      </w:r>
      <w:r w:rsidR="005E732C" w:rsidRPr="009B4AEC">
        <w:rPr>
          <w:rFonts w:cstheme="majorBidi"/>
        </w:rPr>
        <w:t xml:space="preserve"> partnerships</w:t>
      </w:r>
      <w:r w:rsidR="00F74259">
        <w:rPr>
          <w:rFonts w:cstheme="majorBidi"/>
        </w:rPr>
        <w:t>, supervision models</w:t>
      </w:r>
      <w:r w:rsidRPr="009B4AEC">
        <w:rPr>
          <w:rFonts w:cstheme="majorBidi"/>
        </w:rPr>
        <w:t xml:space="preserve"> and health professional networks to strengthen clinical education activities and health service provision in the </w:t>
      </w:r>
      <w:r w:rsidRPr="007C442F">
        <w:rPr>
          <w:rStyle w:val="insertions"/>
        </w:rPr>
        <w:t>[insert local government area]</w:t>
      </w:r>
      <w:r w:rsidR="00342892" w:rsidRPr="007C442F">
        <w:rPr>
          <w:rStyle w:val="insertions"/>
        </w:rPr>
        <w:t xml:space="preserve"> </w:t>
      </w:r>
    </w:p>
    <w:p w14:paraId="322AA069" w14:textId="356EA7FF" w:rsidR="005E732C" w:rsidRPr="009B4AEC" w:rsidRDefault="00533E18" w:rsidP="00AD7725">
      <w:pPr>
        <w:numPr>
          <w:ilvl w:val="0"/>
          <w:numId w:val="1"/>
        </w:numPr>
        <w:spacing w:line="240" w:lineRule="auto"/>
        <w:rPr>
          <w:rFonts w:cstheme="majorBidi"/>
        </w:rPr>
      </w:pPr>
      <w:r w:rsidRPr="009B4AEC">
        <w:rPr>
          <w:rFonts w:cstheme="majorBidi"/>
        </w:rPr>
        <w:lastRenderedPageBreak/>
        <w:t>d</w:t>
      </w:r>
      <w:r w:rsidR="005E732C" w:rsidRPr="009B4AEC">
        <w:rPr>
          <w:rFonts w:cstheme="majorBidi"/>
        </w:rPr>
        <w:t>e</w:t>
      </w:r>
      <w:r w:rsidRPr="009B4AEC">
        <w:rPr>
          <w:rFonts w:cstheme="majorBidi"/>
        </w:rPr>
        <w:t>ve</w:t>
      </w:r>
      <w:r w:rsidR="005E732C" w:rsidRPr="009B4AEC">
        <w:rPr>
          <w:rFonts w:cstheme="majorBidi"/>
        </w:rPr>
        <w:t xml:space="preserve">lop mechanisms to foster </w:t>
      </w:r>
      <w:r w:rsidR="00CF7341" w:rsidRPr="009B4AEC">
        <w:rPr>
          <w:rFonts w:cstheme="majorBidi"/>
        </w:rPr>
        <w:t xml:space="preserve">ongoing </w:t>
      </w:r>
      <w:r w:rsidR="005E732C" w:rsidRPr="009B4AEC">
        <w:rPr>
          <w:rFonts w:cstheme="majorBidi"/>
        </w:rPr>
        <w:t xml:space="preserve">community engagement and support for </w:t>
      </w:r>
      <w:r w:rsidR="00CF7341" w:rsidRPr="009B4AEC">
        <w:rPr>
          <w:rFonts w:cstheme="majorBidi"/>
        </w:rPr>
        <w:t>whole-of-system</w:t>
      </w:r>
      <w:r w:rsidR="00342892">
        <w:rPr>
          <w:rFonts w:cstheme="majorBidi"/>
        </w:rPr>
        <w:t xml:space="preserve"> </w:t>
      </w:r>
      <w:r w:rsidR="00CF7341" w:rsidRPr="009B4AEC">
        <w:rPr>
          <w:rFonts w:cstheme="majorBidi"/>
        </w:rPr>
        <w:t xml:space="preserve">placements at the </w:t>
      </w:r>
      <w:r w:rsidR="005E732C" w:rsidRPr="009B4AEC">
        <w:rPr>
          <w:rFonts w:cstheme="majorBidi"/>
        </w:rPr>
        <w:t>local</w:t>
      </w:r>
      <w:r w:rsidR="00CF7341" w:rsidRPr="009B4AEC">
        <w:rPr>
          <w:rFonts w:cstheme="majorBidi"/>
        </w:rPr>
        <w:t>, r</w:t>
      </w:r>
      <w:r w:rsidR="005E732C" w:rsidRPr="009B4AEC">
        <w:rPr>
          <w:rFonts w:cstheme="majorBidi"/>
        </w:rPr>
        <w:t>egional</w:t>
      </w:r>
      <w:r w:rsidR="00CF7341" w:rsidRPr="009B4AEC">
        <w:rPr>
          <w:rFonts w:cstheme="majorBidi"/>
        </w:rPr>
        <w:t xml:space="preserve"> and state levels</w:t>
      </w:r>
      <w:r w:rsidR="008D5A83">
        <w:rPr>
          <w:rFonts w:cstheme="majorBidi"/>
        </w:rPr>
        <w:t>.</w:t>
      </w:r>
      <w:r w:rsidR="00342892">
        <w:rPr>
          <w:rFonts w:cstheme="majorBidi"/>
        </w:rPr>
        <w:t xml:space="preserve"> </w:t>
      </w:r>
    </w:p>
    <w:p w14:paraId="28589A69" w14:textId="77777777" w:rsidR="002D34E4" w:rsidRPr="009B4AEC" w:rsidRDefault="004106F4" w:rsidP="007C442F">
      <w:pPr>
        <w:pStyle w:val="Heading2"/>
      </w:pPr>
      <w:r w:rsidRPr="009B4AEC">
        <w:t xml:space="preserve">Responsibilities </w:t>
      </w:r>
    </w:p>
    <w:p w14:paraId="7F165EE7" w14:textId="712FA54B" w:rsidR="00B46463" w:rsidRDefault="002B6184" w:rsidP="007C442F">
      <w:pPr>
        <w:pStyle w:val="instructions"/>
      </w:pPr>
      <w:r w:rsidRPr="009B4AEC">
        <w:rPr>
          <w:bCs/>
        </w:rPr>
        <w:t xml:space="preserve">Adapt as needed </w:t>
      </w:r>
    </w:p>
    <w:p w14:paraId="56D38383" w14:textId="77777777" w:rsidR="003B2B77" w:rsidRPr="009B4AEC" w:rsidRDefault="003B2B77" w:rsidP="006A11BB">
      <w:pPr>
        <w:spacing w:line="240" w:lineRule="auto"/>
        <w:rPr>
          <w:rFonts w:cstheme="majorBidi"/>
          <w:b/>
          <w:sz w:val="24"/>
          <w:szCs w:val="24"/>
        </w:rPr>
      </w:pPr>
    </w:p>
    <w:p w14:paraId="11C7E080" w14:textId="77777777" w:rsidR="003B2B77" w:rsidRPr="003B2B77" w:rsidRDefault="003B2B77" w:rsidP="007C442F">
      <w:pPr>
        <w:pStyle w:val="Heading3"/>
        <w:rPr>
          <w:rStyle w:val="insertions"/>
          <w:color w:val="auto"/>
          <w:sz w:val="26"/>
        </w:rPr>
      </w:pPr>
      <w:r w:rsidRPr="003B2B77">
        <w:rPr>
          <w:rStyle w:val="insertions"/>
          <w:i/>
          <w:color w:val="auto"/>
          <w:sz w:val="26"/>
        </w:rPr>
        <w:t xml:space="preserve">[Insert clinical placement provider] </w:t>
      </w:r>
    </w:p>
    <w:p w14:paraId="3BFC4BDF" w14:textId="77777777" w:rsidR="003B2B77" w:rsidRPr="009B4AEC" w:rsidRDefault="003B2B77" w:rsidP="00B94357">
      <w:pPr>
        <w:rPr>
          <w:rFonts w:cstheme="majorBidi"/>
        </w:rPr>
      </w:pPr>
      <w:r w:rsidRPr="00990213">
        <w:rPr>
          <w:rStyle w:val="insertions"/>
        </w:rPr>
        <w:t xml:space="preserve">[Insert </w:t>
      </w:r>
      <w:r>
        <w:rPr>
          <w:rStyle w:val="insertions"/>
        </w:rPr>
        <w:t>c</w:t>
      </w:r>
      <w:r w:rsidRPr="00990213">
        <w:rPr>
          <w:rStyle w:val="insertions"/>
        </w:rPr>
        <w:t xml:space="preserve">linical </w:t>
      </w:r>
      <w:r>
        <w:rPr>
          <w:rStyle w:val="insertions"/>
        </w:rPr>
        <w:t>p</w:t>
      </w:r>
      <w:r w:rsidRPr="00990213">
        <w:rPr>
          <w:rStyle w:val="insertions"/>
        </w:rPr>
        <w:t xml:space="preserve">lacement </w:t>
      </w:r>
      <w:r>
        <w:rPr>
          <w:rStyle w:val="insertions"/>
        </w:rPr>
        <w:t>p</w:t>
      </w:r>
      <w:r w:rsidRPr="00990213">
        <w:rPr>
          <w:rStyle w:val="insertions"/>
        </w:rPr>
        <w:t>rovider name</w:t>
      </w:r>
      <w:r w:rsidRPr="00826D38">
        <w:rPr>
          <w:rFonts w:cstheme="majorBidi"/>
          <w:color w:val="7F7F7F" w:themeColor="text1" w:themeTint="80"/>
        </w:rPr>
        <w:t xml:space="preserve">] </w:t>
      </w:r>
      <w:r w:rsidRPr="009B4AEC">
        <w:rPr>
          <w:rFonts w:cstheme="majorBidi"/>
        </w:rPr>
        <w:t xml:space="preserve">delivers a diverse range of inpatient, outpatient and outreach services to the </w:t>
      </w:r>
      <w:r w:rsidRPr="00990213">
        <w:rPr>
          <w:rStyle w:val="insertions"/>
        </w:rPr>
        <w:t>[insert local government area]</w:t>
      </w:r>
      <w:r w:rsidRPr="009B4AEC">
        <w:rPr>
          <w:rFonts w:cstheme="majorBidi"/>
        </w:rPr>
        <w:t>.</w:t>
      </w:r>
      <w:r>
        <w:rPr>
          <w:rFonts w:cstheme="majorBidi"/>
        </w:rPr>
        <w:t xml:space="preserve"> </w:t>
      </w:r>
      <w:r w:rsidRPr="009B4AEC">
        <w:rPr>
          <w:rFonts w:cstheme="majorBidi"/>
        </w:rPr>
        <w:t>This includes provi</w:t>
      </w:r>
      <w:r>
        <w:rPr>
          <w:rFonts w:cstheme="majorBidi"/>
        </w:rPr>
        <w:t xml:space="preserve">ding </w:t>
      </w:r>
      <w:r w:rsidRPr="009B4AEC">
        <w:rPr>
          <w:rFonts w:cstheme="majorBidi"/>
        </w:rPr>
        <w:t>medical, surgical, midwifery, rehabilitation, hostel, nursing home and allied health services.</w:t>
      </w:r>
      <w:r>
        <w:rPr>
          <w:rFonts w:cstheme="majorBidi"/>
        </w:rPr>
        <w:t xml:space="preserve"> </w:t>
      </w:r>
      <w:r w:rsidRPr="009B4AEC">
        <w:rPr>
          <w:rFonts w:cstheme="majorBidi"/>
        </w:rPr>
        <w:t xml:space="preserve">Assessment and rehabilitation services are also provided to the neighbouring Shires of </w:t>
      </w:r>
      <w:r w:rsidRPr="00990213">
        <w:rPr>
          <w:rStyle w:val="insertions"/>
        </w:rPr>
        <w:t>[insert local government areas if applicable]</w:t>
      </w:r>
      <w:r w:rsidRPr="00990213">
        <w:t xml:space="preserve">. </w:t>
      </w:r>
    </w:p>
    <w:p w14:paraId="58F76B6C" w14:textId="77777777" w:rsidR="003B2B77" w:rsidRPr="009B4AEC" w:rsidRDefault="003B2B77" w:rsidP="005E732C">
      <w:pPr>
        <w:rPr>
          <w:rFonts w:cstheme="majorBidi"/>
        </w:rPr>
      </w:pPr>
    </w:p>
    <w:p w14:paraId="26E0FE07" w14:textId="77777777" w:rsidR="003B2B77" w:rsidRPr="009B4AEC" w:rsidRDefault="003B2B77" w:rsidP="00453544">
      <w:pPr>
        <w:spacing w:after="120"/>
        <w:rPr>
          <w:rFonts w:cstheme="majorBidi"/>
        </w:rPr>
      </w:pPr>
      <w:r w:rsidRPr="00990213">
        <w:rPr>
          <w:rStyle w:val="insertions"/>
        </w:rPr>
        <w:t xml:space="preserve">[Insert </w:t>
      </w:r>
      <w:r>
        <w:rPr>
          <w:rStyle w:val="insertions"/>
        </w:rPr>
        <w:t>c</w:t>
      </w:r>
      <w:r w:rsidRPr="00990213">
        <w:rPr>
          <w:rStyle w:val="insertions"/>
        </w:rPr>
        <w:t xml:space="preserve">linical </w:t>
      </w:r>
      <w:r>
        <w:rPr>
          <w:rStyle w:val="insertions"/>
        </w:rPr>
        <w:t>p</w:t>
      </w:r>
      <w:r w:rsidRPr="00990213">
        <w:rPr>
          <w:rStyle w:val="insertions"/>
        </w:rPr>
        <w:t xml:space="preserve">lacement </w:t>
      </w:r>
      <w:r>
        <w:rPr>
          <w:rStyle w:val="insertions"/>
        </w:rPr>
        <w:t>p</w:t>
      </w:r>
      <w:r w:rsidRPr="00990213">
        <w:rPr>
          <w:rStyle w:val="insertions"/>
        </w:rPr>
        <w:t xml:space="preserve">rovider name] </w:t>
      </w:r>
      <w:r>
        <w:rPr>
          <w:rFonts w:cstheme="majorBidi"/>
        </w:rPr>
        <w:t>will</w:t>
      </w:r>
      <w:r w:rsidRPr="009B4AEC">
        <w:rPr>
          <w:rFonts w:cstheme="majorBidi"/>
        </w:rPr>
        <w:t xml:space="preserve"> liaise with </w:t>
      </w:r>
      <w:r w:rsidRPr="00990213">
        <w:rPr>
          <w:rStyle w:val="insertions"/>
        </w:rPr>
        <w:t>[health educator provider partners]</w:t>
      </w:r>
      <w:r>
        <w:rPr>
          <w:rStyle w:val="insertions"/>
        </w:rPr>
        <w:t xml:space="preserve"> </w:t>
      </w:r>
      <w:r w:rsidRPr="009B4AEC">
        <w:rPr>
          <w:rFonts w:cstheme="majorBidi"/>
        </w:rPr>
        <w:t>to :</w:t>
      </w:r>
    </w:p>
    <w:p w14:paraId="207E2CAF" w14:textId="77777777" w:rsidR="003B2B77" w:rsidRPr="009B4AEC" w:rsidRDefault="003B2B77" w:rsidP="00453544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rFonts w:cstheme="majorBidi"/>
        </w:rPr>
      </w:pPr>
      <w:r w:rsidRPr="009B4AEC">
        <w:rPr>
          <w:rFonts w:cstheme="majorBidi"/>
        </w:rPr>
        <w:t>plan and implement whole-of-system student placement opportunities including establis</w:t>
      </w:r>
      <w:r>
        <w:rPr>
          <w:rFonts w:cstheme="majorBidi"/>
        </w:rPr>
        <w:t>hing</w:t>
      </w:r>
      <w:r w:rsidRPr="009B4AEC">
        <w:rPr>
          <w:rFonts w:cstheme="majorBidi"/>
        </w:rPr>
        <w:t xml:space="preserve"> shared clinical placement governance structures</w:t>
      </w:r>
      <w:r>
        <w:rPr>
          <w:rFonts w:cstheme="majorBidi"/>
        </w:rPr>
        <w:t>;</w:t>
      </w:r>
      <w:r w:rsidRPr="009B4AEC">
        <w:rPr>
          <w:rFonts w:cstheme="majorBidi"/>
        </w:rPr>
        <w:t xml:space="preserve"> prepar</w:t>
      </w:r>
      <w:r>
        <w:rPr>
          <w:rFonts w:cstheme="majorBidi"/>
        </w:rPr>
        <w:t xml:space="preserve">ing </w:t>
      </w:r>
      <w:r w:rsidRPr="009B4AEC">
        <w:rPr>
          <w:rFonts w:cstheme="majorBidi"/>
        </w:rPr>
        <w:t>student study guides, learning materials</w:t>
      </w:r>
      <w:r>
        <w:rPr>
          <w:rFonts w:cstheme="majorBidi"/>
        </w:rPr>
        <w:t>;</w:t>
      </w:r>
      <w:r w:rsidRPr="009B4AEC">
        <w:rPr>
          <w:rFonts w:cstheme="majorBidi"/>
        </w:rPr>
        <w:t xml:space="preserve"> and design</w:t>
      </w:r>
      <w:r>
        <w:rPr>
          <w:rFonts w:cstheme="majorBidi"/>
        </w:rPr>
        <w:t>ing</w:t>
      </w:r>
      <w:r w:rsidRPr="009B4AEC">
        <w:rPr>
          <w:rFonts w:cstheme="majorBidi"/>
        </w:rPr>
        <w:t xml:space="preserve"> patient journey curriculum activities</w:t>
      </w:r>
    </w:p>
    <w:p w14:paraId="2384FCC2" w14:textId="77777777" w:rsidR="003B2B77" w:rsidRPr="009B4AEC" w:rsidRDefault="003B2B77" w:rsidP="00453544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rFonts w:cstheme="majorBidi"/>
        </w:rPr>
      </w:pPr>
      <w:r w:rsidRPr="009B4AEC">
        <w:rPr>
          <w:rFonts w:cstheme="majorBidi"/>
        </w:rPr>
        <w:t>develop and communicate the policies and procedures that underpin student clinical placements</w:t>
      </w:r>
    </w:p>
    <w:p w14:paraId="3FE16762" w14:textId="77777777" w:rsidR="003B2B77" w:rsidRPr="009B4AEC" w:rsidRDefault="003B2B77" w:rsidP="00453544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rFonts w:cstheme="majorBidi"/>
        </w:rPr>
      </w:pPr>
      <w:r w:rsidRPr="009B4AEC">
        <w:rPr>
          <w:rFonts w:cstheme="majorBidi"/>
        </w:rPr>
        <w:t>provide staff undertaking student supervision with appropriate training</w:t>
      </w:r>
    </w:p>
    <w:p w14:paraId="4547EA53" w14:textId="77777777" w:rsidR="003B2B77" w:rsidRPr="009B4AEC" w:rsidRDefault="003B2B77" w:rsidP="00453544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rFonts w:cstheme="majorBidi"/>
        </w:rPr>
      </w:pPr>
      <w:r w:rsidRPr="009B4AEC">
        <w:rPr>
          <w:rFonts w:cstheme="majorBidi"/>
        </w:rPr>
        <w:t xml:space="preserve">administer, implement and evaluate student clinical placements </w:t>
      </w:r>
    </w:p>
    <w:p w14:paraId="72F5562E" w14:textId="77777777" w:rsidR="003B2B77" w:rsidRPr="009B4AEC" w:rsidRDefault="003B2B77" w:rsidP="00453544">
      <w:pPr>
        <w:pStyle w:val="ListParagraph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rFonts w:cstheme="majorBidi"/>
        </w:rPr>
      </w:pPr>
      <w:r w:rsidRPr="009B4AEC">
        <w:rPr>
          <w:rFonts w:cstheme="majorBidi"/>
        </w:rPr>
        <w:t xml:space="preserve">consider evaluation and feedback from students and staff as an important aspect of reviewing the </w:t>
      </w:r>
      <w:proofErr w:type="spellStart"/>
      <w:r w:rsidRPr="009B4AEC">
        <w:rPr>
          <w:rFonts w:cstheme="majorBidi"/>
        </w:rPr>
        <w:t>WoSSP</w:t>
      </w:r>
      <w:proofErr w:type="spellEnd"/>
      <w:r w:rsidRPr="009B4AEC">
        <w:rPr>
          <w:rFonts w:cstheme="majorBidi"/>
        </w:rPr>
        <w:t xml:space="preserve"> program</w:t>
      </w:r>
    </w:p>
    <w:p w14:paraId="48F80F5B" w14:textId="77777777" w:rsidR="003B2B77" w:rsidRPr="009B4AEC" w:rsidRDefault="003B2B77" w:rsidP="00A829DF">
      <w:pPr>
        <w:pStyle w:val="ListParagraph"/>
        <w:numPr>
          <w:ilvl w:val="0"/>
          <w:numId w:val="3"/>
        </w:numPr>
        <w:rPr>
          <w:rFonts w:cstheme="majorBidi"/>
        </w:rPr>
      </w:pPr>
      <w:r w:rsidRPr="009B4AEC">
        <w:rPr>
          <w:rFonts w:cstheme="majorBidi"/>
        </w:rPr>
        <w:t>develop mechanisms to foster community engagement and support for local/regional clinical placements</w:t>
      </w:r>
      <w:r>
        <w:rPr>
          <w:rFonts w:cstheme="majorBidi"/>
        </w:rPr>
        <w:t>.</w:t>
      </w:r>
    </w:p>
    <w:p w14:paraId="6F71FE95" w14:textId="77777777" w:rsidR="003B2B77" w:rsidRPr="009B4AEC" w:rsidRDefault="003B2B77" w:rsidP="005E732C">
      <w:pPr>
        <w:rPr>
          <w:rFonts w:cstheme="majorBidi"/>
          <w:sz w:val="24"/>
          <w:szCs w:val="24"/>
        </w:rPr>
      </w:pPr>
    </w:p>
    <w:p w14:paraId="034082E2" w14:textId="77777777" w:rsidR="003B2B77" w:rsidRPr="007C442F" w:rsidRDefault="003B2B77" w:rsidP="007C442F">
      <w:pPr>
        <w:pStyle w:val="Heading3"/>
      </w:pPr>
      <w:r w:rsidRPr="007C442F">
        <w:t>[Insert health education provider names]</w:t>
      </w:r>
    </w:p>
    <w:p w14:paraId="5CE9C92E" w14:textId="77777777" w:rsidR="003B2B77" w:rsidRPr="00826D38" w:rsidRDefault="003B2B77" w:rsidP="00453544">
      <w:pPr>
        <w:pStyle w:val="instructions"/>
      </w:pPr>
      <w:r w:rsidRPr="00826D38">
        <w:t xml:space="preserve">[Insert a brief description of the health education providers and health discipline groups involved in the </w:t>
      </w:r>
      <w:proofErr w:type="spellStart"/>
      <w:r w:rsidRPr="00826D38">
        <w:t>WoSSP</w:t>
      </w:r>
      <w:proofErr w:type="spellEnd"/>
      <w:r w:rsidRPr="00826D38">
        <w:t xml:space="preserve"> program</w:t>
      </w:r>
      <w:r>
        <w:t>]</w:t>
      </w:r>
      <w:r w:rsidRPr="00826D38">
        <w:t xml:space="preserve"> </w:t>
      </w:r>
    </w:p>
    <w:p w14:paraId="0FD7C295" w14:textId="77777777" w:rsidR="003B2B77" w:rsidRPr="009B4AEC" w:rsidRDefault="003B2B77" w:rsidP="00267BB5">
      <w:pPr>
        <w:rPr>
          <w:rFonts w:cstheme="majorBidi"/>
        </w:rPr>
      </w:pPr>
    </w:p>
    <w:p w14:paraId="63508294" w14:textId="77777777" w:rsidR="003B2B77" w:rsidRPr="009B4AEC" w:rsidRDefault="003B2B77" w:rsidP="00453544">
      <w:pPr>
        <w:spacing w:after="120"/>
        <w:rPr>
          <w:rFonts w:cstheme="majorBidi"/>
        </w:rPr>
      </w:pPr>
      <w:r w:rsidRPr="00990213">
        <w:rPr>
          <w:rStyle w:val="insertions"/>
        </w:rPr>
        <w:t xml:space="preserve">[Insert health education provider names] </w:t>
      </w:r>
      <w:r>
        <w:rPr>
          <w:rFonts w:cstheme="majorBidi"/>
        </w:rPr>
        <w:t>will</w:t>
      </w:r>
      <w:r w:rsidRPr="009B4AEC">
        <w:rPr>
          <w:rFonts w:cstheme="majorBidi"/>
        </w:rPr>
        <w:t xml:space="preserve"> liaise with </w:t>
      </w:r>
      <w:r w:rsidRPr="00990213">
        <w:rPr>
          <w:rStyle w:val="insertions"/>
        </w:rPr>
        <w:t>[</w:t>
      </w:r>
      <w:r>
        <w:rPr>
          <w:rStyle w:val="insertions"/>
        </w:rPr>
        <w:t>i</w:t>
      </w:r>
      <w:r w:rsidRPr="00990213">
        <w:rPr>
          <w:rStyle w:val="insertions"/>
        </w:rPr>
        <w:t xml:space="preserve">nsert </w:t>
      </w:r>
      <w:r>
        <w:rPr>
          <w:rStyle w:val="insertions"/>
        </w:rPr>
        <w:t>c</w:t>
      </w:r>
      <w:r w:rsidRPr="00990213">
        <w:rPr>
          <w:rStyle w:val="insertions"/>
        </w:rPr>
        <w:t xml:space="preserve">linical </w:t>
      </w:r>
      <w:r>
        <w:rPr>
          <w:rStyle w:val="insertions"/>
        </w:rPr>
        <w:t>p</w:t>
      </w:r>
      <w:r w:rsidRPr="00990213">
        <w:rPr>
          <w:rStyle w:val="insertions"/>
        </w:rPr>
        <w:t xml:space="preserve">lacement </w:t>
      </w:r>
      <w:r>
        <w:rPr>
          <w:rStyle w:val="insertions"/>
        </w:rPr>
        <w:t>p</w:t>
      </w:r>
      <w:r w:rsidRPr="00990213">
        <w:rPr>
          <w:rStyle w:val="insertions"/>
        </w:rPr>
        <w:t>rovider name]</w:t>
      </w:r>
      <w:r w:rsidRPr="009B4AEC">
        <w:rPr>
          <w:rFonts w:cstheme="majorBidi"/>
        </w:rPr>
        <w:t xml:space="preserve"> to:</w:t>
      </w:r>
    </w:p>
    <w:p w14:paraId="22AE474D" w14:textId="77777777" w:rsidR="003B2B77" w:rsidRPr="009B4AEC" w:rsidRDefault="003B2B77" w:rsidP="00453544">
      <w:pPr>
        <w:pStyle w:val="ListParagraph"/>
        <w:numPr>
          <w:ilvl w:val="0"/>
          <w:numId w:val="3"/>
        </w:numPr>
        <w:spacing w:after="60" w:line="240" w:lineRule="auto"/>
        <w:ind w:hanging="357"/>
        <w:contextualSpacing w:val="0"/>
        <w:rPr>
          <w:rFonts w:cstheme="majorBidi"/>
        </w:rPr>
      </w:pPr>
      <w:r w:rsidRPr="009B4AEC">
        <w:rPr>
          <w:rFonts w:cstheme="majorBidi"/>
        </w:rPr>
        <w:t>plan and implement whole-of-system student placement opportunities including establish</w:t>
      </w:r>
      <w:r>
        <w:rPr>
          <w:rFonts w:cstheme="majorBidi"/>
        </w:rPr>
        <w:t>ing</w:t>
      </w:r>
      <w:r w:rsidRPr="009B4AEC">
        <w:rPr>
          <w:rFonts w:cstheme="majorBidi"/>
        </w:rPr>
        <w:t xml:space="preserve"> shared clinical placement governance structures</w:t>
      </w:r>
      <w:r>
        <w:rPr>
          <w:rFonts w:cstheme="majorBidi"/>
        </w:rPr>
        <w:t>;</w:t>
      </w:r>
      <w:r w:rsidRPr="009B4AEC">
        <w:rPr>
          <w:rFonts w:cstheme="majorBidi"/>
        </w:rPr>
        <w:t xml:space="preserve"> </w:t>
      </w:r>
      <w:r>
        <w:rPr>
          <w:rFonts w:cstheme="majorBidi"/>
        </w:rPr>
        <w:t xml:space="preserve">preparing </w:t>
      </w:r>
      <w:r w:rsidRPr="009B4AEC">
        <w:rPr>
          <w:rFonts w:cstheme="majorBidi"/>
        </w:rPr>
        <w:t>student study guides, learning materials</w:t>
      </w:r>
      <w:r>
        <w:rPr>
          <w:rFonts w:cstheme="majorBidi"/>
        </w:rPr>
        <w:t>;</w:t>
      </w:r>
      <w:r w:rsidRPr="009B4AEC">
        <w:rPr>
          <w:rFonts w:cstheme="majorBidi"/>
        </w:rPr>
        <w:t xml:space="preserve"> and design</w:t>
      </w:r>
      <w:r>
        <w:rPr>
          <w:rFonts w:cstheme="majorBidi"/>
        </w:rPr>
        <w:t>ing</w:t>
      </w:r>
      <w:r w:rsidRPr="009B4AEC">
        <w:rPr>
          <w:rFonts w:cstheme="majorBidi"/>
        </w:rPr>
        <w:t xml:space="preserve"> patient journey curriculum activities</w:t>
      </w:r>
    </w:p>
    <w:p w14:paraId="12F21F28" w14:textId="77777777" w:rsidR="003B2B77" w:rsidRPr="009B4AEC" w:rsidRDefault="003B2B77" w:rsidP="00453544">
      <w:pPr>
        <w:pStyle w:val="ListParagraph"/>
        <w:numPr>
          <w:ilvl w:val="0"/>
          <w:numId w:val="3"/>
        </w:numPr>
        <w:spacing w:after="60" w:line="240" w:lineRule="auto"/>
        <w:ind w:hanging="357"/>
        <w:contextualSpacing w:val="0"/>
        <w:rPr>
          <w:rFonts w:cstheme="majorBidi"/>
        </w:rPr>
      </w:pPr>
      <w:r w:rsidRPr="009B4AEC">
        <w:rPr>
          <w:rFonts w:cstheme="majorBidi"/>
        </w:rPr>
        <w:t xml:space="preserve">contribute to the administrative planning, teaching and evaluation of the </w:t>
      </w:r>
      <w:proofErr w:type="spellStart"/>
      <w:r w:rsidRPr="009B4AEC">
        <w:rPr>
          <w:rFonts w:cstheme="majorBidi"/>
        </w:rPr>
        <w:t>WoSSP</w:t>
      </w:r>
      <w:proofErr w:type="spellEnd"/>
      <w:r w:rsidRPr="009B4AEC">
        <w:rPr>
          <w:rFonts w:cstheme="majorBidi"/>
        </w:rPr>
        <w:t xml:space="preserve"> program </w:t>
      </w:r>
    </w:p>
    <w:p w14:paraId="6DA1EE43" w14:textId="77777777" w:rsidR="003B2B77" w:rsidRPr="009B4AEC" w:rsidRDefault="003B2B77" w:rsidP="00453544">
      <w:pPr>
        <w:pStyle w:val="ListParagraph"/>
        <w:numPr>
          <w:ilvl w:val="0"/>
          <w:numId w:val="3"/>
        </w:numPr>
        <w:spacing w:after="60" w:line="240" w:lineRule="auto"/>
        <w:ind w:hanging="357"/>
        <w:contextualSpacing w:val="0"/>
        <w:rPr>
          <w:rFonts w:cstheme="majorBidi"/>
        </w:rPr>
      </w:pPr>
      <w:r w:rsidRPr="009B4AEC">
        <w:rPr>
          <w:rFonts w:cstheme="majorBidi"/>
        </w:rPr>
        <w:t xml:space="preserve">consider evaluation and feedback from students and staff as an important aspect of reviewing the </w:t>
      </w:r>
      <w:proofErr w:type="spellStart"/>
      <w:r w:rsidRPr="009B4AEC">
        <w:rPr>
          <w:rFonts w:cstheme="majorBidi"/>
        </w:rPr>
        <w:t>WoSSP</w:t>
      </w:r>
      <w:proofErr w:type="spellEnd"/>
      <w:r w:rsidRPr="009B4AEC">
        <w:rPr>
          <w:rFonts w:cstheme="majorBidi"/>
        </w:rPr>
        <w:t xml:space="preserve"> program</w:t>
      </w:r>
    </w:p>
    <w:p w14:paraId="783E6B09" w14:textId="77777777" w:rsidR="003B2B77" w:rsidRPr="009B4AEC" w:rsidRDefault="003B2B77" w:rsidP="00A829DF">
      <w:pPr>
        <w:pStyle w:val="ListParagraph"/>
        <w:numPr>
          <w:ilvl w:val="0"/>
          <w:numId w:val="3"/>
        </w:numPr>
        <w:rPr>
          <w:rFonts w:cstheme="majorBidi"/>
        </w:rPr>
      </w:pPr>
      <w:r w:rsidRPr="009B4AEC">
        <w:rPr>
          <w:rFonts w:cstheme="majorBidi"/>
        </w:rPr>
        <w:t>develop mechanisms to foster community engagement and support for local/regional clinical placements</w:t>
      </w:r>
      <w:r>
        <w:rPr>
          <w:rFonts w:cstheme="majorBidi"/>
        </w:rPr>
        <w:t>.</w:t>
      </w:r>
    </w:p>
    <w:p w14:paraId="0D9D2B4A" w14:textId="77777777" w:rsidR="003B2B77" w:rsidRPr="009B4AEC" w:rsidRDefault="003B2B77" w:rsidP="002B6184">
      <w:pPr>
        <w:pStyle w:val="ListParagraph"/>
        <w:ind w:left="0"/>
        <w:rPr>
          <w:rFonts w:cstheme="majorBidi"/>
        </w:rPr>
      </w:pPr>
    </w:p>
    <w:p w14:paraId="61926277" w14:textId="77777777" w:rsidR="003B2B77" w:rsidRPr="009B4AEC" w:rsidRDefault="003B2B77" w:rsidP="007C442F">
      <w:pPr>
        <w:pStyle w:val="Heading3"/>
      </w:pPr>
      <w:r w:rsidRPr="009B4AEC">
        <w:t xml:space="preserve">Clinical </w:t>
      </w:r>
      <w:r>
        <w:t>placement s</w:t>
      </w:r>
      <w:r w:rsidRPr="009B4AEC">
        <w:t xml:space="preserve">upervisors </w:t>
      </w:r>
    </w:p>
    <w:p w14:paraId="47D84BFE" w14:textId="77777777" w:rsidR="003B2B77" w:rsidRDefault="003B2B77" w:rsidP="00AF692C">
      <w:pPr>
        <w:rPr>
          <w:rFonts w:cstheme="majorBidi"/>
        </w:rPr>
      </w:pPr>
      <w:r w:rsidRPr="009B4AEC">
        <w:rPr>
          <w:rFonts w:cstheme="majorBidi"/>
        </w:rPr>
        <w:t>Clinical supervisors assume overall responsibility for the day-to-day discipline-specific supervision of students in the health service setting, including monitoring student learning outcomes and liais</w:t>
      </w:r>
      <w:r>
        <w:rPr>
          <w:rFonts w:cstheme="majorBidi"/>
        </w:rPr>
        <w:t>ing</w:t>
      </w:r>
      <w:r w:rsidRPr="009B4AEC">
        <w:rPr>
          <w:rFonts w:cstheme="majorBidi"/>
        </w:rPr>
        <w:t xml:space="preserve"> with </w:t>
      </w:r>
      <w:r>
        <w:rPr>
          <w:rFonts w:cstheme="majorBidi"/>
        </w:rPr>
        <w:t>academic</w:t>
      </w:r>
      <w:r w:rsidRPr="009B4AEC">
        <w:rPr>
          <w:rFonts w:cstheme="majorBidi"/>
        </w:rPr>
        <w:t xml:space="preserve"> program coordinators.</w:t>
      </w:r>
    </w:p>
    <w:p w14:paraId="4FE8242B" w14:textId="77777777" w:rsidR="003B2B77" w:rsidRPr="009B4AEC" w:rsidRDefault="003B2B77" w:rsidP="00AF692C">
      <w:pPr>
        <w:rPr>
          <w:rFonts w:cstheme="majorBidi"/>
        </w:rPr>
      </w:pPr>
    </w:p>
    <w:p w14:paraId="17C057BF" w14:textId="7221CB03" w:rsidR="003B2B77" w:rsidRPr="009B4AEC" w:rsidRDefault="003B2B77" w:rsidP="007C442F">
      <w:pPr>
        <w:pStyle w:val="Heading3"/>
      </w:pPr>
      <w:proofErr w:type="spellStart"/>
      <w:r w:rsidRPr="009B4AEC">
        <w:lastRenderedPageBreak/>
        <w:t>WoSSP</w:t>
      </w:r>
      <w:proofErr w:type="spellEnd"/>
      <w:r w:rsidRPr="009B4AEC">
        <w:t xml:space="preserve"> </w:t>
      </w:r>
      <w:r>
        <w:t>c</w:t>
      </w:r>
      <w:r w:rsidRPr="009B4AEC">
        <w:t xml:space="preserve">linical </w:t>
      </w:r>
      <w:r>
        <w:t>e</w:t>
      </w:r>
      <w:r w:rsidRPr="009B4AEC">
        <w:t>ducator</w:t>
      </w:r>
    </w:p>
    <w:p w14:paraId="48F2F0DC" w14:textId="77777777" w:rsidR="003B2B77" w:rsidRPr="009B4AEC" w:rsidRDefault="003B2B77" w:rsidP="00453544">
      <w:pPr>
        <w:spacing w:after="120"/>
        <w:rPr>
          <w:rFonts w:cstheme="majorBidi"/>
        </w:rPr>
      </w:pPr>
      <w:r w:rsidRPr="009B4AEC">
        <w:rPr>
          <w:rFonts w:cstheme="majorBidi"/>
        </w:rPr>
        <w:t xml:space="preserve">The </w:t>
      </w:r>
      <w:proofErr w:type="spellStart"/>
      <w:r w:rsidRPr="009B4AEC">
        <w:rPr>
          <w:rFonts w:cstheme="majorBidi"/>
        </w:rPr>
        <w:t>WoSSP</w:t>
      </w:r>
      <w:proofErr w:type="spellEnd"/>
      <w:r w:rsidRPr="009B4AEC">
        <w:rPr>
          <w:rFonts w:cstheme="majorBidi"/>
        </w:rPr>
        <w:t xml:space="preserve"> clinical educator is responsible for educational planning and coordination of the </w:t>
      </w:r>
      <w:proofErr w:type="spellStart"/>
      <w:r w:rsidRPr="009B4AEC">
        <w:rPr>
          <w:rFonts w:cstheme="majorBidi"/>
        </w:rPr>
        <w:t>WoSSP</w:t>
      </w:r>
      <w:proofErr w:type="spellEnd"/>
      <w:r w:rsidRPr="009B4AEC">
        <w:rPr>
          <w:rFonts w:cstheme="majorBidi"/>
        </w:rPr>
        <w:t xml:space="preserve"> program including: </w:t>
      </w:r>
    </w:p>
    <w:p w14:paraId="2B0F03C9" w14:textId="77777777" w:rsidR="003B2B77" w:rsidRPr="009B4AEC" w:rsidRDefault="003B2B77" w:rsidP="00453544">
      <w:pPr>
        <w:pStyle w:val="ListParagraph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cstheme="majorBidi"/>
        </w:rPr>
      </w:pPr>
      <w:r w:rsidRPr="009B4AEC">
        <w:rPr>
          <w:rFonts w:cstheme="majorBidi"/>
        </w:rPr>
        <w:t xml:space="preserve">direct teaching and academic support </w:t>
      </w:r>
      <w:r>
        <w:rPr>
          <w:rFonts w:cstheme="majorBidi"/>
        </w:rPr>
        <w:t>of</w:t>
      </w:r>
      <w:r w:rsidRPr="009B4AEC">
        <w:rPr>
          <w:rFonts w:cstheme="majorBidi"/>
        </w:rPr>
        <w:t xml:space="preserve"> students during their </w:t>
      </w:r>
      <w:proofErr w:type="spellStart"/>
      <w:r w:rsidRPr="009B4AEC">
        <w:rPr>
          <w:rFonts w:cstheme="majorBidi"/>
        </w:rPr>
        <w:t>WoSSP</w:t>
      </w:r>
      <w:proofErr w:type="spellEnd"/>
      <w:r w:rsidRPr="009B4AEC">
        <w:rPr>
          <w:rFonts w:cstheme="majorBidi"/>
        </w:rPr>
        <w:t xml:space="preserve"> group learning days </w:t>
      </w:r>
    </w:p>
    <w:p w14:paraId="7A110404" w14:textId="77777777" w:rsidR="003B2B77" w:rsidRPr="009B4AEC" w:rsidRDefault="003B2B77" w:rsidP="00453544">
      <w:pPr>
        <w:pStyle w:val="ListParagraph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cstheme="majorBidi"/>
        </w:rPr>
      </w:pPr>
      <w:r w:rsidRPr="009B4AEC">
        <w:rPr>
          <w:rFonts w:cstheme="majorBidi"/>
        </w:rPr>
        <w:t>planning and conduct</w:t>
      </w:r>
      <w:r>
        <w:rPr>
          <w:rFonts w:cstheme="majorBidi"/>
        </w:rPr>
        <w:t>ing</w:t>
      </w:r>
      <w:r w:rsidRPr="009B4AEC">
        <w:rPr>
          <w:rFonts w:cstheme="majorBidi"/>
        </w:rPr>
        <w:t xml:space="preserve"> patient journey activities and community health service visits </w:t>
      </w:r>
    </w:p>
    <w:p w14:paraId="79D41106" w14:textId="77777777" w:rsidR="003B2B77" w:rsidRPr="009B4AEC" w:rsidRDefault="003B2B77" w:rsidP="00A829DF">
      <w:pPr>
        <w:pStyle w:val="ListParagraph"/>
        <w:numPr>
          <w:ilvl w:val="0"/>
          <w:numId w:val="5"/>
        </w:numPr>
        <w:rPr>
          <w:rFonts w:cstheme="majorBidi"/>
        </w:rPr>
      </w:pPr>
      <w:r w:rsidRPr="009B4AEC">
        <w:rPr>
          <w:rFonts w:cstheme="majorBidi"/>
        </w:rPr>
        <w:t xml:space="preserve">liaising with </w:t>
      </w:r>
      <w:proofErr w:type="spellStart"/>
      <w:r w:rsidRPr="009B4AEC">
        <w:rPr>
          <w:rFonts w:cstheme="majorBidi"/>
        </w:rPr>
        <w:t>WoSSP</w:t>
      </w:r>
      <w:proofErr w:type="spellEnd"/>
      <w:r w:rsidRPr="009B4AEC">
        <w:rPr>
          <w:rFonts w:cstheme="majorBidi"/>
        </w:rPr>
        <w:t xml:space="preserve"> clinical placement partners, clinical placement supervisors and academic discipline coordinators to</w:t>
      </w:r>
      <w:r>
        <w:rPr>
          <w:rFonts w:cstheme="majorBidi"/>
        </w:rPr>
        <w:t xml:space="preserve"> </w:t>
      </w:r>
      <w:r w:rsidRPr="009B4AEC">
        <w:rPr>
          <w:rFonts w:cstheme="majorBidi"/>
        </w:rPr>
        <w:t xml:space="preserve">develop and implement </w:t>
      </w:r>
      <w:proofErr w:type="spellStart"/>
      <w:r w:rsidRPr="009B4AEC">
        <w:rPr>
          <w:rFonts w:cstheme="majorBidi"/>
        </w:rPr>
        <w:t>WoSSP</w:t>
      </w:r>
      <w:proofErr w:type="spellEnd"/>
      <w:r w:rsidRPr="009B4AEC">
        <w:rPr>
          <w:rFonts w:cstheme="majorBidi"/>
        </w:rPr>
        <w:t xml:space="preserve"> clinical placement activities</w:t>
      </w:r>
      <w:r>
        <w:rPr>
          <w:rFonts w:cstheme="majorBidi"/>
        </w:rPr>
        <w:t>.</w:t>
      </w:r>
    </w:p>
    <w:p w14:paraId="579E11E2" w14:textId="77777777" w:rsidR="003B2B77" w:rsidRPr="009B4AEC" w:rsidRDefault="003B2B77" w:rsidP="000E4789">
      <w:pPr>
        <w:rPr>
          <w:rFonts w:cstheme="majorBidi"/>
        </w:rPr>
      </w:pPr>
    </w:p>
    <w:p w14:paraId="6620EAEF" w14:textId="77777777" w:rsidR="003B2B77" w:rsidRPr="003B2B77" w:rsidRDefault="003B2B77" w:rsidP="007C442F">
      <w:pPr>
        <w:pStyle w:val="Heading3"/>
      </w:pPr>
      <w:r w:rsidRPr="003B2B77">
        <w:t>[Health service program area</w:t>
      </w:r>
    </w:p>
    <w:p w14:paraId="17E1B8E1" w14:textId="77777777" w:rsidR="003B2B77" w:rsidRPr="00EB5C63" w:rsidRDefault="003B2B77" w:rsidP="007C442F">
      <w:pPr>
        <w:pStyle w:val="Heading3"/>
      </w:pPr>
      <w:r w:rsidRPr="00EB5C63">
        <w:t xml:space="preserve">that will provide the platform and supports for </w:t>
      </w:r>
      <w:proofErr w:type="spellStart"/>
      <w:r w:rsidRPr="00EB5C63">
        <w:t>WoSSP</w:t>
      </w:r>
      <w:proofErr w:type="spellEnd"/>
      <w:r w:rsidRPr="00EB5C63">
        <w:t xml:space="preserve"> patient journey activities e.g. HARP] </w:t>
      </w:r>
    </w:p>
    <w:p w14:paraId="497E5259" w14:textId="77777777" w:rsidR="003B2B77" w:rsidRPr="009B4AEC" w:rsidRDefault="003B2B77" w:rsidP="00453544">
      <w:pPr>
        <w:spacing w:after="120"/>
        <w:rPr>
          <w:rFonts w:cstheme="majorBidi"/>
        </w:rPr>
      </w:pPr>
      <w:r w:rsidRPr="00990213">
        <w:rPr>
          <w:rStyle w:val="insertions"/>
        </w:rPr>
        <w:t xml:space="preserve">[Health service department/program coordinator] </w:t>
      </w:r>
      <w:r w:rsidRPr="00F40321">
        <w:rPr>
          <w:rFonts w:cstheme="majorBidi"/>
        </w:rPr>
        <w:t xml:space="preserve">is </w:t>
      </w:r>
      <w:r>
        <w:rPr>
          <w:rFonts w:cstheme="majorBidi"/>
        </w:rPr>
        <w:t xml:space="preserve">responsible for: </w:t>
      </w:r>
    </w:p>
    <w:p w14:paraId="0E2A0C88" w14:textId="77777777" w:rsidR="003B2B77" w:rsidRPr="009B4AEC" w:rsidRDefault="003B2B77" w:rsidP="00453544">
      <w:pPr>
        <w:pStyle w:val="ListParagraph"/>
        <w:numPr>
          <w:ilvl w:val="0"/>
          <w:numId w:val="8"/>
        </w:numPr>
        <w:spacing w:after="60" w:line="240" w:lineRule="auto"/>
        <w:ind w:left="743" w:hanging="284"/>
        <w:contextualSpacing w:val="0"/>
        <w:rPr>
          <w:rFonts w:cstheme="majorBidi"/>
        </w:rPr>
      </w:pPr>
      <w:r>
        <w:rPr>
          <w:rFonts w:cstheme="majorBidi"/>
        </w:rPr>
        <w:t>pre</w:t>
      </w:r>
      <w:r w:rsidRPr="009B4AEC">
        <w:rPr>
          <w:rFonts w:cstheme="majorBidi"/>
        </w:rPr>
        <w:t>select</w:t>
      </w:r>
      <w:r>
        <w:rPr>
          <w:rFonts w:cstheme="majorBidi"/>
        </w:rPr>
        <w:t>ing</w:t>
      </w:r>
      <w:r w:rsidRPr="009B4AEC">
        <w:rPr>
          <w:rFonts w:cstheme="majorBidi"/>
        </w:rPr>
        <w:t xml:space="preserve"> and recruit</w:t>
      </w:r>
      <w:r>
        <w:rPr>
          <w:rFonts w:cstheme="majorBidi"/>
        </w:rPr>
        <w:t>ing</w:t>
      </w:r>
      <w:r w:rsidRPr="009B4AEC">
        <w:rPr>
          <w:rFonts w:cstheme="majorBidi"/>
        </w:rPr>
        <w:t xml:space="preserve"> </w:t>
      </w:r>
      <w:r>
        <w:rPr>
          <w:rFonts w:cstheme="majorBidi"/>
        </w:rPr>
        <w:t xml:space="preserve">appropriate </w:t>
      </w:r>
      <w:r w:rsidRPr="009B4AEC">
        <w:rPr>
          <w:rFonts w:cstheme="majorBidi"/>
        </w:rPr>
        <w:t xml:space="preserve">patients for </w:t>
      </w:r>
      <w:proofErr w:type="spellStart"/>
      <w:r w:rsidRPr="009B4AEC">
        <w:rPr>
          <w:rFonts w:cstheme="majorBidi"/>
        </w:rPr>
        <w:t>WoSSP</w:t>
      </w:r>
      <w:proofErr w:type="spellEnd"/>
      <w:r w:rsidRPr="009B4AEC">
        <w:rPr>
          <w:rFonts w:cstheme="majorBidi"/>
        </w:rPr>
        <w:t xml:space="preserve"> patient journey activities </w:t>
      </w:r>
      <w:r>
        <w:rPr>
          <w:rFonts w:cstheme="majorBidi"/>
        </w:rPr>
        <w:t>(with appropriate patient consent)</w:t>
      </w:r>
    </w:p>
    <w:p w14:paraId="7E2F7BF8" w14:textId="77777777" w:rsidR="003B2B77" w:rsidRPr="009B4AEC" w:rsidRDefault="003B2B77" w:rsidP="00A829DF">
      <w:pPr>
        <w:pStyle w:val="ListParagraph"/>
        <w:numPr>
          <w:ilvl w:val="0"/>
          <w:numId w:val="8"/>
        </w:numPr>
        <w:ind w:left="742" w:hanging="283"/>
        <w:rPr>
          <w:rFonts w:cstheme="majorBidi"/>
        </w:rPr>
      </w:pPr>
      <w:r>
        <w:rPr>
          <w:rFonts w:cstheme="majorBidi"/>
        </w:rPr>
        <w:t xml:space="preserve">implementing </w:t>
      </w:r>
      <w:proofErr w:type="spellStart"/>
      <w:r w:rsidRPr="009B4AEC">
        <w:rPr>
          <w:rFonts w:cstheme="majorBidi"/>
        </w:rPr>
        <w:t>WoSSP</w:t>
      </w:r>
      <w:proofErr w:type="spellEnd"/>
      <w:r w:rsidRPr="009B4AEC">
        <w:rPr>
          <w:rFonts w:cstheme="majorBidi"/>
        </w:rPr>
        <w:t xml:space="preserve"> patient journey administration and data management systems (including procedures for student/client handover on conclusion of the </w:t>
      </w:r>
      <w:proofErr w:type="spellStart"/>
      <w:r w:rsidRPr="009B4AEC">
        <w:rPr>
          <w:rFonts w:cstheme="majorBidi"/>
        </w:rPr>
        <w:t>WoSSP</w:t>
      </w:r>
      <w:proofErr w:type="spellEnd"/>
      <w:r w:rsidRPr="009B4AEC">
        <w:rPr>
          <w:rFonts w:cstheme="majorBidi"/>
        </w:rPr>
        <w:t xml:space="preserve"> program)</w:t>
      </w:r>
      <w:r>
        <w:rPr>
          <w:rFonts w:cstheme="majorBidi"/>
        </w:rPr>
        <w:t>.</w:t>
      </w:r>
    </w:p>
    <w:p w14:paraId="15762B2D" w14:textId="77777777" w:rsidR="003B2B77" w:rsidRDefault="003B2B77" w:rsidP="00E112EC">
      <w:pPr>
        <w:rPr>
          <w:rFonts w:cstheme="majorBidi"/>
        </w:rPr>
      </w:pPr>
    </w:p>
    <w:p w14:paraId="7EB3CCA1" w14:textId="65EA5142" w:rsidR="003B2B77" w:rsidRPr="009B4AEC" w:rsidRDefault="003B2B77" w:rsidP="007C442F">
      <w:pPr>
        <w:pStyle w:val="Heading3"/>
      </w:pPr>
      <w:r w:rsidRPr="009B4AEC">
        <w:t>General</w:t>
      </w:r>
      <w:r>
        <w:t xml:space="preserve"> p</w:t>
      </w:r>
      <w:r w:rsidRPr="009B4AEC">
        <w:t>ractices</w:t>
      </w:r>
    </w:p>
    <w:p w14:paraId="52BE4049" w14:textId="77777777" w:rsidR="003B2B77" w:rsidRPr="009B4AEC" w:rsidRDefault="003B2B77" w:rsidP="00192977">
      <w:pPr>
        <w:rPr>
          <w:rFonts w:cstheme="majorBidi"/>
        </w:rPr>
      </w:pPr>
      <w:r w:rsidRPr="009B4AEC">
        <w:rPr>
          <w:rFonts w:cstheme="majorBidi"/>
        </w:rPr>
        <w:t>Assume overall responsibility for medical students undertaking clinical placements in locally</w:t>
      </w:r>
      <w:r>
        <w:rPr>
          <w:rFonts w:cstheme="majorBidi"/>
        </w:rPr>
        <w:t>-</w:t>
      </w:r>
      <w:r w:rsidRPr="009B4AEC">
        <w:rPr>
          <w:rFonts w:cstheme="majorBidi"/>
        </w:rPr>
        <w:t>based general practices</w:t>
      </w:r>
      <w:r>
        <w:rPr>
          <w:rFonts w:cstheme="majorBidi"/>
        </w:rPr>
        <w:t>.</w:t>
      </w:r>
    </w:p>
    <w:p w14:paraId="67B51DD6" w14:textId="77777777" w:rsidR="003B2B77" w:rsidRPr="009B4AEC" w:rsidRDefault="003B2B77" w:rsidP="000E4789">
      <w:pPr>
        <w:rPr>
          <w:rFonts w:cstheme="majorBidi"/>
        </w:rPr>
      </w:pPr>
    </w:p>
    <w:p w14:paraId="2A469B78" w14:textId="77777777" w:rsidR="003B2B77" w:rsidRPr="009B4AEC" w:rsidRDefault="003B2B77" w:rsidP="00453544">
      <w:pPr>
        <w:pStyle w:val="ListParagraph"/>
        <w:spacing w:after="120" w:line="240" w:lineRule="auto"/>
        <w:ind w:left="0"/>
        <w:contextualSpacing w:val="0"/>
        <w:rPr>
          <w:rFonts w:cstheme="majorBidi"/>
        </w:rPr>
      </w:pPr>
      <w:r w:rsidRPr="009B4AEC">
        <w:rPr>
          <w:rFonts w:cstheme="majorBidi"/>
        </w:rPr>
        <w:t>GP supervisors are responsible for:</w:t>
      </w:r>
    </w:p>
    <w:p w14:paraId="71C726AE" w14:textId="77777777" w:rsidR="003B2B77" w:rsidRPr="009B4AEC" w:rsidRDefault="003B2B77" w:rsidP="00453544">
      <w:pPr>
        <w:pStyle w:val="ListParagraph"/>
        <w:numPr>
          <w:ilvl w:val="0"/>
          <w:numId w:val="7"/>
        </w:numPr>
        <w:spacing w:after="60" w:line="240" w:lineRule="auto"/>
        <w:ind w:left="765" w:hanging="357"/>
        <w:contextualSpacing w:val="0"/>
        <w:rPr>
          <w:rFonts w:cstheme="majorBidi"/>
        </w:rPr>
      </w:pPr>
      <w:r w:rsidRPr="009B4AEC">
        <w:rPr>
          <w:rFonts w:cstheme="majorBidi"/>
        </w:rPr>
        <w:t>day-to-day, discipline-specific supervision of medical students, including monitoring the expected learning outcomes and liais</w:t>
      </w:r>
      <w:r>
        <w:rPr>
          <w:rFonts w:cstheme="majorBidi"/>
        </w:rPr>
        <w:t>ing</w:t>
      </w:r>
      <w:r w:rsidRPr="009B4AEC">
        <w:rPr>
          <w:rFonts w:cstheme="majorBidi"/>
        </w:rPr>
        <w:t xml:space="preserve"> with relevant academic staff</w:t>
      </w:r>
    </w:p>
    <w:p w14:paraId="0023C41F" w14:textId="77777777" w:rsidR="003B2B77" w:rsidRPr="009B4AEC" w:rsidRDefault="003B2B77" w:rsidP="00A829DF">
      <w:pPr>
        <w:pStyle w:val="ListParagraph"/>
        <w:numPr>
          <w:ilvl w:val="0"/>
          <w:numId w:val="6"/>
        </w:numPr>
        <w:rPr>
          <w:rFonts w:cstheme="majorBidi"/>
        </w:rPr>
      </w:pPr>
      <w:r w:rsidRPr="009B4AEC">
        <w:rPr>
          <w:rFonts w:cstheme="majorBidi"/>
        </w:rPr>
        <w:t xml:space="preserve">supervising </w:t>
      </w:r>
      <w:proofErr w:type="spellStart"/>
      <w:r w:rsidRPr="009B4AEC">
        <w:rPr>
          <w:rFonts w:cstheme="majorBidi"/>
        </w:rPr>
        <w:t>WoSSP</w:t>
      </w:r>
      <w:proofErr w:type="spellEnd"/>
      <w:r w:rsidRPr="009B4AEC">
        <w:rPr>
          <w:rFonts w:cstheme="majorBidi"/>
        </w:rPr>
        <w:t xml:space="preserve"> student teams involved in shared consultations with allocated patients in the general practice setting</w:t>
      </w:r>
      <w:r>
        <w:rPr>
          <w:rFonts w:cstheme="majorBidi"/>
        </w:rPr>
        <w:t>.</w:t>
      </w:r>
    </w:p>
    <w:p w14:paraId="772783BE" w14:textId="77777777" w:rsidR="003B2B77" w:rsidRPr="009B4AEC" w:rsidRDefault="003B2B77" w:rsidP="00E112EC">
      <w:pPr>
        <w:pStyle w:val="ListParagraph"/>
        <w:ind w:left="768"/>
        <w:rPr>
          <w:rFonts w:cstheme="majorBidi"/>
        </w:rPr>
      </w:pPr>
    </w:p>
    <w:p w14:paraId="41F60FDA" w14:textId="77777777" w:rsidR="003B2B77" w:rsidRPr="009B4AEC" w:rsidRDefault="003B2B77" w:rsidP="00453544">
      <w:pPr>
        <w:spacing w:after="120"/>
        <w:rPr>
          <w:rFonts w:cstheme="majorBidi"/>
        </w:rPr>
      </w:pPr>
      <w:r w:rsidRPr="009B4AEC">
        <w:rPr>
          <w:rFonts w:cstheme="majorBidi"/>
        </w:rPr>
        <w:t xml:space="preserve">GP </w:t>
      </w:r>
      <w:r>
        <w:rPr>
          <w:rFonts w:cstheme="majorBidi"/>
        </w:rPr>
        <w:t>p</w:t>
      </w:r>
      <w:r w:rsidRPr="009B4AEC">
        <w:rPr>
          <w:rFonts w:cstheme="majorBidi"/>
        </w:rPr>
        <w:t xml:space="preserve">ractice </w:t>
      </w:r>
      <w:r>
        <w:rPr>
          <w:rFonts w:cstheme="majorBidi"/>
        </w:rPr>
        <w:t>m</w:t>
      </w:r>
      <w:r w:rsidRPr="009B4AEC">
        <w:rPr>
          <w:rFonts w:cstheme="majorBidi"/>
        </w:rPr>
        <w:t>anagers are responsible for:</w:t>
      </w:r>
    </w:p>
    <w:p w14:paraId="17CB01C7" w14:textId="77777777" w:rsidR="003B2B77" w:rsidRPr="009B4AEC" w:rsidRDefault="003B2B77" w:rsidP="00A829DF">
      <w:pPr>
        <w:pStyle w:val="ListParagraph"/>
        <w:numPr>
          <w:ilvl w:val="0"/>
          <w:numId w:val="6"/>
        </w:numPr>
        <w:rPr>
          <w:rFonts w:cstheme="majorBidi"/>
        </w:rPr>
      </w:pPr>
      <w:r w:rsidRPr="009B4AEC">
        <w:rPr>
          <w:rFonts w:cstheme="majorBidi"/>
        </w:rPr>
        <w:t xml:space="preserve">liaising with the </w:t>
      </w:r>
      <w:proofErr w:type="spellStart"/>
      <w:r w:rsidRPr="009B4AEC">
        <w:rPr>
          <w:rFonts w:cstheme="majorBidi"/>
        </w:rPr>
        <w:t>WoSSP</w:t>
      </w:r>
      <w:proofErr w:type="spellEnd"/>
      <w:r w:rsidRPr="009B4AEC">
        <w:rPr>
          <w:rFonts w:cstheme="majorBidi"/>
        </w:rPr>
        <w:t xml:space="preserve"> </w:t>
      </w:r>
      <w:r>
        <w:rPr>
          <w:rFonts w:cstheme="majorBidi"/>
        </w:rPr>
        <w:t>clinical e</w:t>
      </w:r>
      <w:r w:rsidRPr="009B4AEC">
        <w:rPr>
          <w:rFonts w:cstheme="majorBidi"/>
        </w:rPr>
        <w:t>ducator and health service administration staff to plan GP appointments for patients invol</w:t>
      </w:r>
      <w:r w:rsidRPr="009B4AEC">
        <w:rPr>
          <w:rFonts w:cstheme="majorBidi"/>
          <w:i/>
          <w:iCs/>
        </w:rPr>
        <w:t>v</w:t>
      </w:r>
      <w:r w:rsidRPr="009B4AEC">
        <w:rPr>
          <w:rFonts w:cstheme="majorBidi"/>
        </w:rPr>
        <w:t xml:space="preserve">ed in </w:t>
      </w:r>
      <w:proofErr w:type="spellStart"/>
      <w:r w:rsidRPr="009B4AEC">
        <w:rPr>
          <w:rFonts w:cstheme="majorBidi"/>
        </w:rPr>
        <w:t>WoSSP</w:t>
      </w:r>
      <w:proofErr w:type="spellEnd"/>
      <w:r w:rsidRPr="009B4AEC">
        <w:rPr>
          <w:rFonts w:cstheme="majorBidi"/>
        </w:rPr>
        <w:t xml:space="preserve"> patient journey activities</w:t>
      </w:r>
      <w:r>
        <w:rPr>
          <w:rFonts w:cstheme="majorBidi"/>
        </w:rPr>
        <w:t>.</w:t>
      </w:r>
    </w:p>
    <w:p w14:paraId="6F8AB835" w14:textId="77777777" w:rsidR="00E8485D" w:rsidRDefault="00E8485D" w:rsidP="005E732C">
      <w:pPr>
        <w:rPr>
          <w:rFonts w:cstheme="majorBidi"/>
          <w:b/>
          <w:bCs/>
          <w:sz w:val="24"/>
          <w:szCs w:val="24"/>
        </w:rPr>
      </w:pPr>
    </w:p>
    <w:p w14:paraId="37C9CE8D" w14:textId="77777777" w:rsidR="005E732C" w:rsidRPr="009B4AEC" w:rsidRDefault="00672AE7" w:rsidP="007C442F">
      <w:pPr>
        <w:pStyle w:val="Heading2"/>
      </w:pPr>
      <w:r w:rsidRPr="009B4AEC">
        <w:lastRenderedPageBreak/>
        <w:t xml:space="preserve">Related policies and procedures </w:t>
      </w:r>
    </w:p>
    <w:p w14:paraId="5405D675" w14:textId="77777777" w:rsidR="008B2750" w:rsidRPr="00153F73" w:rsidRDefault="008B2750" w:rsidP="007C442F">
      <w:pPr>
        <w:pStyle w:val="instructions"/>
      </w:pPr>
      <w:r w:rsidRPr="00153F73">
        <w:t>For example:</w:t>
      </w:r>
    </w:p>
    <w:p w14:paraId="7F011B2B" w14:textId="77777777" w:rsidR="00E65844" w:rsidRPr="009B4AEC" w:rsidRDefault="0029469D" w:rsidP="007C442F">
      <w:pPr>
        <w:pStyle w:val="instructions"/>
        <w:numPr>
          <w:ilvl w:val="0"/>
          <w:numId w:val="11"/>
        </w:numPr>
      </w:pPr>
      <w:r w:rsidRPr="009B4AEC">
        <w:t xml:space="preserve">Human resource </w:t>
      </w:r>
      <w:r w:rsidR="00672AE7" w:rsidRPr="009B4AEC">
        <w:t xml:space="preserve">department </w:t>
      </w:r>
      <w:r w:rsidR="00192977">
        <w:t>procedures</w:t>
      </w:r>
    </w:p>
    <w:p w14:paraId="687C4A90" w14:textId="77777777" w:rsidR="0029469D" w:rsidRPr="009B4AEC" w:rsidRDefault="0029469D" w:rsidP="007C442F">
      <w:pPr>
        <w:pStyle w:val="instructions"/>
        <w:numPr>
          <w:ilvl w:val="0"/>
          <w:numId w:val="11"/>
        </w:numPr>
      </w:pPr>
      <w:r w:rsidRPr="009B4AEC">
        <w:t>Occupational h</w:t>
      </w:r>
      <w:r w:rsidR="00153F73">
        <w:t xml:space="preserve">ealth </w:t>
      </w:r>
      <w:r w:rsidR="00192977">
        <w:t>and safety procedures</w:t>
      </w:r>
      <w:r w:rsidRPr="009B4AEC">
        <w:t xml:space="preserve"> </w:t>
      </w:r>
    </w:p>
    <w:p w14:paraId="03455F97" w14:textId="77777777" w:rsidR="009B4AEC" w:rsidRPr="009B4AEC" w:rsidRDefault="009B4AEC" w:rsidP="007C442F">
      <w:pPr>
        <w:pStyle w:val="instructions"/>
        <w:numPr>
          <w:ilvl w:val="0"/>
          <w:numId w:val="11"/>
        </w:numPr>
      </w:pPr>
      <w:r w:rsidRPr="009B4AEC">
        <w:t>Placement allocation and reporting procedures</w:t>
      </w:r>
    </w:p>
    <w:p w14:paraId="1770DF34" w14:textId="77777777" w:rsidR="0029469D" w:rsidRPr="009B4AEC" w:rsidRDefault="0029469D" w:rsidP="007C442F">
      <w:pPr>
        <w:pStyle w:val="instructions"/>
        <w:numPr>
          <w:ilvl w:val="0"/>
          <w:numId w:val="11"/>
        </w:numPr>
      </w:pPr>
      <w:r w:rsidRPr="009B4AEC">
        <w:t xml:space="preserve">Indemnity </w:t>
      </w:r>
      <w:r w:rsidR="00CE08F0" w:rsidRPr="009B4AEC">
        <w:t>a</w:t>
      </w:r>
      <w:r w:rsidRPr="009B4AEC">
        <w:t>greements</w:t>
      </w:r>
    </w:p>
    <w:p w14:paraId="602F7BF9" w14:textId="77777777" w:rsidR="0002109A" w:rsidRDefault="0002109A" w:rsidP="007C442F">
      <w:pPr>
        <w:pStyle w:val="instructions"/>
        <w:numPr>
          <w:ilvl w:val="0"/>
          <w:numId w:val="11"/>
        </w:numPr>
      </w:pPr>
      <w:r w:rsidRPr="009B4AEC">
        <w:t xml:space="preserve">Student </w:t>
      </w:r>
      <w:r w:rsidR="009B4AEC" w:rsidRPr="009B4AEC">
        <w:t xml:space="preserve">placement </w:t>
      </w:r>
      <w:r w:rsidR="00CE08F0" w:rsidRPr="009B4AEC">
        <w:t>o</w:t>
      </w:r>
      <w:r w:rsidRPr="009B4AEC">
        <w:t>rientation</w:t>
      </w:r>
    </w:p>
    <w:p w14:paraId="18B3E523" w14:textId="77777777" w:rsidR="00153F73" w:rsidRPr="00153F73" w:rsidRDefault="00153F73" w:rsidP="007C442F">
      <w:pPr>
        <w:pStyle w:val="instructions"/>
        <w:numPr>
          <w:ilvl w:val="0"/>
          <w:numId w:val="11"/>
        </w:numPr>
      </w:pPr>
      <w:r w:rsidRPr="00153F73">
        <w:t>Student access to information and communication technology</w:t>
      </w:r>
    </w:p>
    <w:p w14:paraId="486A35D9" w14:textId="77777777" w:rsidR="000F2B68" w:rsidRPr="009B4AEC" w:rsidRDefault="000F2B68" w:rsidP="007C442F">
      <w:pPr>
        <w:pStyle w:val="instructions"/>
        <w:numPr>
          <w:ilvl w:val="0"/>
          <w:numId w:val="11"/>
        </w:numPr>
      </w:pPr>
      <w:r w:rsidRPr="009B4AEC">
        <w:t xml:space="preserve">Clinical placement evaluation </w:t>
      </w:r>
      <w:r w:rsidR="00192977">
        <w:t>procedures</w:t>
      </w:r>
    </w:p>
    <w:p w14:paraId="06315A20" w14:textId="4BE52F46" w:rsidR="005141FD" w:rsidRPr="004D00F3" w:rsidRDefault="00DA4ABA" w:rsidP="007C442F">
      <w:pPr>
        <w:pStyle w:val="instructions"/>
        <w:numPr>
          <w:ilvl w:val="0"/>
          <w:numId w:val="11"/>
        </w:numPr>
        <w:rPr>
          <w:rFonts w:cstheme="majorBidi"/>
        </w:rPr>
      </w:pPr>
      <w:r w:rsidRPr="009B4AEC">
        <w:t>Resolution of complaints and disputes</w:t>
      </w:r>
    </w:p>
    <w:p w14:paraId="2E5B360C" w14:textId="1903508A" w:rsidR="003B08B5" w:rsidRDefault="00153F73" w:rsidP="007C442F">
      <w:pPr>
        <w:pStyle w:val="Heading2"/>
      </w:pPr>
      <w:proofErr w:type="spellStart"/>
      <w:r w:rsidRPr="00153F73">
        <w:t>WoSSP</w:t>
      </w:r>
      <w:proofErr w:type="spellEnd"/>
      <w:r w:rsidR="003B08B5">
        <w:t xml:space="preserve"> </w:t>
      </w:r>
      <w:r w:rsidR="00D62342">
        <w:t xml:space="preserve">policies and </w:t>
      </w:r>
      <w:r w:rsidRPr="00153F73">
        <w:t>procedures</w:t>
      </w:r>
    </w:p>
    <w:p w14:paraId="7C353B94" w14:textId="0DCD5565" w:rsidR="00153F73" w:rsidRPr="00153F73" w:rsidRDefault="00D62342" w:rsidP="007C442F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cstheme="majorBidi"/>
        </w:rPr>
      </w:pPr>
      <w:r>
        <w:rPr>
          <w:rFonts w:cstheme="majorBidi"/>
        </w:rPr>
        <w:t>S</w:t>
      </w:r>
      <w:r w:rsidR="00153F73" w:rsidRPr="00153F73">
        <w:rPr>
          <w:rFonts w:cstheme="majorBidi"/>
        </w:rPr>
        <w:t xml:space="preserve">tudent </w:t>
      </w:r>
      <w:r w:rsidR="009C1BBE">
        <w:rPr>
          <w:rFonts w:cstheme="majorBidi"/>
        </w:rPr>
        <w:t>code of conduct</w:t>
      </w:r>
      <w:r w:rsidR="00153F73" w:rsidRPr="00153F73">
        <w:rPr>
          <w:rFonts w:cstheme="majorBidi"/>
        </w:rPr>
        <w:t xml:space="preserve"> </w:t>
      </w:r>
    </w:p>
    <w:p w14:paraId="213B9913" w14:textId="02EBFE44" w:rsidR="00153F73" w:rsidRDefault="00153F73" w:rsidP="007C442F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cstheme="majorBidi"/>
        </w:rPr>
      </w:pPr>
      <w:r w:rsidRPr="00153F73">
        <w:rPr>
          <w:rFonts w:cstheme="majorBidi"/>
        </w:rPr>
        <w:t>S</w:t>
      </w:r>
      <w:r w:rsidR="003B08B5">
        <w:rPr>
          <w:rFonts w:cstheme="majorBidi"/>
        </w:rPr>
        <w:t xml:space="preserve">afety </w:t>
      </w:r>
      <w:r w:rsidR="00F35021">
        <w:rPr>
          <w:rFonts w:cstheme="majorBidi"/>
        </w:rPr>
        <w:t xml:space="preserve">during </w:t>
      </w:r>
      <w:r w:rsidR="003B08B5">
        <w:rPr>
          <w:rFonts w:cstheme="majorBidi"/>
        </w:rPr>
        <w:t>p</w:t>
      </w:r>
      <w:r w:rsidRPr="00153F73">
        <w:rPr>
          <w:rFonts w:cstheme="majorBidi"/>
        </w:rPr>
        <w:t>atient</w:t>
      </w:r>
      <w:r w:rsidR="009C1BBE">
        <w:rPr>
          <w:rFonts w:cstheme="majorBidi"/>
        </w:rPr>
        <w:t>/client</w:t>
      </w:r>
      <w:r w:rsidRPr="00153F73">
        <w:rPr>
          <w:rFonts w:cstheme="majorBidi"/>
        </w:rPr>
        <w:t xml:space="preserve"> home </w:t>
      </w:r>
      <w:r w:rsidR="009C1BBE">
        <w:rPr>
          <w:rFonts w:cstheme="majorBidi"/>
        </w:rPr>
        <w:t xml:space="preserve">and service </w:t>
      </w:r>
      <w:r w:rsidRPr="00153F73">
        <w:rPr>
          <w:rFonts w:cstheme="majorBidi"/>
        </w:rPr>
        <w:t xml:space="preserve">visits </w:t>
      </w:r>
      <w:r w:rsidR="00D62342">
        <w:rPr>
          <w:rFonts w:cstheme="majorBidi"/>
        </w:rPr>
        <w:t>procedure</w:t>
      </w:r>
    </w:p>
    <w:p w14:paraId="066C2E92" w14:textId="347EC7D0" w:rsidR="003B08B5" w:rsidRPr="00153F73" w:rsidRDefault="003B08B5" w:rsidP="007C442F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cstheme="majorBidi"/>
        </w:rPr>
      </w:pPr>
      <w:r>
        <w:rPr>
          <w:rFonts w:cstheme="majorBidi"/>
        </w:rPr>
        <w:t>Patient</w:t>
      </w:r>
      <w:r w:rsidR="009C1BBE">
        <w:rPr>
          <w:rFonts w:cstheme="majorBidi"/>
        </w:rPr>
        <w:t>/client</w:t>
      </w:r>
      <w:r>
        <w:rPr>
          <w:rFonts w:cstheme="majorBidi"/>
        </w:rPr>
        <w:t xml:space="preserve"> selection </w:t>
      </w:r>
      <w:r w:rsidR="009C1BBE">
        <w:rPr>
          <w:rFonts w:cstheme="majorBidi"/>
        </w:rPr>
        <w:t>policy</w:t>
      </w:r>
    </w:p>
    <w:p w14:paraId="7F434125" w14:textId="1530C854" w:rsidR="00826D38" w:rsidRDefault="00153F73" w:rsidP="007C442F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cstheme="majorBidi"/>
        </w:rPr>
      </w:pPr>
      <w:r w:rsidRPr="00826D38">
        <w:rPr>
          <w:rFonts w:cstheme="majorBidi"/>
        </w:rPr>
        <w:t>Patient</w:t>
      </w:r>
      <w:r w:rsidR="009C1BBE">
        <w:rPr>
          <w:rFonts w:cstheme="majorBidi"/>
        </w:rPr>
        <w:t>/client</w:t>
      </w:r>
      <w:r w:rsidRPr="00826D38">
        <w:rPr>
          <w:rFonts w:cstheme="majorBidi"/>
        </w:rPr>
        <w:t xml:space="preserve"> </w:t>
      </w:r>
      <w:r w:rsidR="00D62342">
        <w:rPr>
          <w:rFonts w:cstheme="majorBidi"/>
        </w:rPr>
        <w:t>h</w:t>
      </w:r>
      <w:r w:rsidRPr="00826D38">
        <w:rPr>
          <w:rFonts w:cstheme="majorBidi"/>
        </w:rPr>
        <w:t xml:space="preserve">ome </w:t>
      </w:r>
      <w:r w:rsidR="00D62342">
        <w:rPr>
          <w:rFonts w:cstheme="majorBidi"/>
        </w:rPr>
        <w:t>v</w:t>
      </w:r>
      <w:r w:rsidRPr="00826D38">
        <w:rPr>
          <w:rFonts w:cstheme="majorBidi"/>
        </w:rPr>
        <w:t xml:space="preserve">isits and </w:t>
      </w:r>
      <w:r w:rsidR="00D62342">
        <w:rPr>
          <w:rFonts w:cstheme="majorBidi"/>
        </w:rPr>
        <w:t>a</w:t>
      </w:r>
      <w:r w:rsidRPr="00826D38">
        <w:rPr>
          <w:rFonts w:cstheme="majorBidi"/>
        </w:rPr>
        <w:t xml:space="preserve">ppointments </w:t>
      </w:r>
      <w:r w:rsidR="00D62342">
        <w:rPr>
          <w:rFonts w:cstheme="majorBidi"/>
        </w:rPr>
        <w:t>procedure</w:t>
      </w:r>
    </w:p>
    <w:p w14:paraId="43C7CE42" w14:textId="48EC1804" w:rsidR="00826D38" w:rsidRPr="003B2B77" w:rsidRDefault="00826D38" w:rsidP="007C442F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cstheme="majorBidi"/>
        </w:rPr>
      </w:pPr>
      <w:r w:rsidRPr="00826D38">
        <w:rPr>
          <w:rFonts w:cstheme="majorBidi"/>
        </w:rPr>
        <w:t>Patient</w:t>
      </w:r>
      <w:r w:rsidR="009C1BBE">
        <w:rPr>
          <w:rFonts w:cstheme="majorBidi"/>
        </w:rPr>
        <w:t>/client</w:t>
      </w:r>
      <w:r w:rsidRPr="00826D38">
        <w:rPr>
          <w:rFonts w:cstheme="majorBidi"/>
        </w:rPr>
        <w:t xml:space="preserve"> </w:t>
      </w:r>
      <w:r w:rsidR="00D62342">
        <w:rPr>
          <w:rFonts w:cstheme="majorBidi"/>
        </w:rPr>
        <w:t>h</w:t>
      </w:r>
      <w:r w:rsidRPr="00826D38">
        <w:rPr>
          <w:rFonts w:cstheme="majorBidi"/>
        </w:rPr>
        <w:t xml:space="preserve">andover </w:t>
      </w:r>
      <w:r w:rsidR="00D62342">
        <w:rPr>
          <w:rFonts w:cstheme="majorBidi"/>
        </w:rPr>
        <w:t>procedure</w:t>
      </w:r>
    </w:p>
    <w:p w14:paraId="29339577" w14:textId="77777777" w:rsidR="003F78BF" w:rsidRPr="009B4AEC" w:rsidRDefault="003F78BF" w:rsidP="003F78BF">
      <w:pPr>
        <w:pStyle w:val="Heading2"/>
      </w:pPr>
      <w:r w:rsidRPr="009B4AEC">
        <w:t>Review</w:t>
      </w:r>
    </w:p>
    <w:p w14:paraId="3AF9C894" w14:textId="77777777" w:rsidR="003F78BF" w:rsidRPr="009B4AEC" w:rsidRDefault="003F78BF" w:rsidP="009C1BBE">
      <w:pPr>
        <w:spacing w:after="120"/>
      </w:pPr>
      <w:r>
        <w:rPr>
          <w:rStyle w:val="insertions"/>
        </w:rPr>
        <w:t>[Insert name of organiser</w:t>
      </w:r>
      <w:r w:rsidRPr="00056B8C">
        <w:rPr>
          <w:rStyle w:val="insertions"/>
        </w:rPr>
        <w:t>]</w:t>
      </w:r>
      <w:r w:rsidRPr="007C442F">
        <w:t xml:space="preserve"> </w:t>
      </w:r>
      <w:r>
        <w:t xml:space="preserve">will arrange an annual </w:t>
      </w:r>
      <w:r w:rsidRPr="009B4AEC">
        <w:t xml:space="preserve">meeting to review this policy and related documents </w:t>
      </w:r>
      <w:r>
        <w:t>about</w:t>
      </w:r>
      <w:r w:rsidRPr="009B4AEC">
        <w:t xml:space="preserve"> </w:t>
      </w:r>
      <w:proofErr w:type="spellStart"/>
      <w:r w:rsidRPr="009B4AEC">
        <w:t>WoSSP</w:t>
      </w:r>
      <w:proofErr w:type="spellEnd"/>
      <w:r w:rsidRPr="009B4AEC">
        <w:t xml:space="preserve"> </w:t>
      </w:r>
      <w:r>
        <w:t>p</w:t>
      </w:r>
      <w:r w:rsidRPr="009B4AEC">
        <w:t>lacements.</w:t>
      </w:r>
      <w:r>
        <w:t xml:space="preserve"> </w:t>
      </w:r>
      <w:r w:rsidRPr="009B4AEC">
        <w:t xml:space="preserve">The purpose of </w:t>
      </w:r>
      <w:r>
        <w:t>the annual review</w:t>
      </w:r>
      <w:r w:rsidRPr="009B4AEC">
        <w:t xml:space="preserve"> is to:</w:t>
      </w:r>
    </w:p>
    <w:p w14:paraId="1B90A125" w14:textId="77777777" w:rsidR="003F78BF" w:rsidRPr="009B4AEC" w:rsidRDefault="003F78BF" w:rsidP="003F78BF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  <w:rPr>
          <w:rFonts w:cstheme="majorBidi"/>
        </w:rPr>
      </w:pPr>
      <w:r w:rsidRPr="009B4AEC">
        <w:rPr>
          <w:rFonts w:cstheme="majorBidi"/>
        </w:rPr>
        <w:t>review the policy framework including</w:t>
      </w:r>
      <w:r>
        <w:rPr>
          <w:rFonts w:cstheme="majorBidi"/>
        </w:rPr>
        <w:t>,</w:t>
      </w:r>
      <w:r w:rsidRPr="009B4AEC">
        <w:rPr>
          <w:rFonts w:cstheme="majorBidi"/>
        </w:rPr>
        <w:t xml:space="preserve"> for </w:t>
      </w:r>
      <w:r>
        <w:rPr>
          <w:rFonts w:cstheme="majorBidi"/>
        </w:rPr>
        <w:t>example,</w:t>
      </w:r>
      <w:r w:rsidRPr="009B4AEC">
        <w:rPr>
          <w:rFonts w:cstheme="majorBidi"/>
        </w:rPr>
        <w:t xml:space="preserve"> efficacy</w:t>
      </w:r>
      <w:r>
        <w:rPr>
          <w:rFonts w:cstheme="majorBidi"/>
        </w:rPr>
        <w:t xml:space="preserve"> of the implementation</w:t>
      </w:r>
      <w:r w:rsidRPr="009B4AEC">
        <w:rPr>
          <w:rFonts w:cstheme="majorBidi"/>
        </w:rPr>
        <w:t xml:space="preserve">, use of staff time and resources </w:t>
      </w:r>
    </w:p>
    <w:p w14:paraId="1682D7F1" w14:textId="77777777" w:rsidR="003F78BF" w:rsidRPr="009B4AEC" w:rsidRDefault="003F78BF" w:rsidP="003F78BF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  <w:rPr>
          <w:rFonts w:cstheme="majorBidi"/>
        </w:rPr>
      </w:pPr>
      <w:r w:rsidRPr="009B4AEC">
        <w:rPr>
          <w:rFonts w:cstheme="majorBidi"/>
        </w:rPr>
        <w:t xml:space="preserve">provide a forum to consider issues </w:t>
      </w:r>
      <w:r>
        <w:rPr>
          <w:rFonts w:cstheme="majorBidi"/>
        </w:rPr>
        <w:t xml:space="preserve">affecting the success of </w:t>
      </w:r>
      <w:r w:rsidRPr="009B4AEC">
        <w:rPr>
          <w:rFonts w:cstheme="majorBidi"/>
        </w:rPr>
        <w:t>or barriers to student placements</w:t>
      </w:r>
    </w:p>
    <w:p w14:paraId="34A307AD" w14:textId="77777777" w:rsidR="003F78BF" w:rsidRDefault="003F78BF" w:rsidP="003F78BF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  <w:rPr>
          <w:rFonts w:cstheme="majorBidi"/>
        </w:rPr>
      </w:pPr>
      <w:r w:rsidRPr="009B4AEC">
        <w:rPr>
          <w:rFonts w:cstheme="majorBidi"/>
        </w:rPr>
        <w:t xml:space="preserve">consider patient, student and staff feedback </w:t>
      </w:r>
    </w:p>
    <w:p w14:paraId="6D6A4A7E" w14:textId="77777777" w:rsidR="003F78BF" w:rsidRPr="009B4AEC" w:rsidRDefault="003F78BF" w:rsidP="003F78BF">
      <w:pPr>
        <w:pStyle w:val="ListParagraph"/>
        <w:numPr>
          <w:ilvl w:val="0"/>
          <w:numId w:val="2"/>
        </w:numPr>
        <w:rPr>
          <w:rFonts w:cstheme="majorBidi"/>
        </w:rPr>
      </w:pPr>
      <w:r w:rsidRPr="009B4AEC">
        <w:rPr>
          <w:rFonts w:cstheme="majorBidi"/>
        </w:rPr>
        <w:t>consider any changes to course requirements</w:t>
      </w:r>
      <w:r>
        <w:rPr>
          <w:rFonts w:cstheme="majorBidi"/>
        </w:rPr>
        <w:t>.</w:t>
      </w:r>
    </w:p>
    <w:p w14:paraId="21B8AB07" w14:textId="77777777" w:rsidR="003F78BF" w:rsidRDefault="003F78BF" w:rsidP="003F78BF">
      <w:pPr>
        <w:rPr>
          <w:rFonts w:cstheme="majorBidi"/>
          <w:b/>
        </w:rPr>
      </w:pPr>
    </w:p>
    <w:p w14:paraId="4485EAB5" w14:textId="77777777" w:rsidR="003F78BF" w:rsidRPr="0062556F" w:rsidRDefault="003F78BF" w:rsidP="003F78BF">
      <w:pPr>
        <w:pStyle w:val="Heading2"/>
      </w:pPr>
      <w:r w:rsidRPr="000440B9">
        <w:t>Compliance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7513"/>
      </w:tblGrid>
      <w:tr w:rsidR="003F78BF" w:rsidRPr="00153F73" w14:paraId="52A65E54" w14:textId="77777777" w:rsidTr="009C1BBE">
        <w:tc>
          <w:tcPr>
            <w:tcW w:w="1951" w:type="dxa"/>
          </w:tcPr>
          <w:p w14:paraId="608A0050" w14:textId="77777777" w:rsidR="003F78BF" w:rsidRPr="00153F73" w:rsidRDefault="003F78BF" w:rsidP="00352982">
            <w:pPr>
              <w:spacing w:line="240" w:lineRule="auto"/>
              <w:rPr>
                <w:rFonts w:cstheme="majorBidi"/>
                <w:bCs/>
              </w:rPr>
            </w:pPr>
            <w:r w:rsidRPr="00153F73">
              <w:rPr>
                <w:rFonts w:cstheme="majorBidi"/>
                <w:bCs/>
              </w:rPr>
              <w:t>Author:</w:t>
            </w:r>
          </w:p>
        </w:tc>
        <w:tc>
          <w:tcPr>
            <w:tcW w:w="7513" w:type="dxa"/>
          </w:tcPr>
          <w:p w14:paraId="293ADFBF" w14:textId="77777777" w:rsidR="003F78BF" w:rsidRPr="007C442F" w:rsidRDefault="003F78BF" w:rsidP="00352982">
            <w:pPr>
              <w:spacing w:line="240" w:lineRule="auto"/>
              <w:rPr>
                <w:rStyle w:val="insertions"/>
              </w:rPr>
            </w:pPr>
            <w:r w:rsidRPr="007C442F">
              <w:rPr>
                <w:rStyle w:val="insertions"/>
              </w:rPr>
              <w:t>[</w:t>
            </w:r>
            <w:proofErr w:type="spellStart"/>
            <w:r>
              <w:rPr>
                <w:rStyle w:val="insertions"/>
              </w:rPr>
              <w:t>WoSSP</w:t>
            </w:r>
            <w:proofErr w:type="spellEnd"/>
            <w:r w:rsidRPr="007C442F">
              <w:rPr>
                <w:rStyle w:val="insertions"/>
              </w:rPr>
              <w:t xml:space="preserve"> Steering Group]</w:t>
            </w:r>
          </w:p>
        </w:tc>
      </w:tr>
      <w:tr w:rsidR="003F78BF" w:rsidRPr="00153F73" w14:paraId="7C57F7D3" w14:textId="77777777" w:rsidTr="009C1BBE">
        <w:tc>
          <w:tcPr>
            <w:tcW w:w="1951" w:type="dxa"/>
          </w:tcPr>
          <w:p w14:paraId="537DA258" w14:textId="77777777" w:rsidR="003F78BF" w:rsidRPr="00153F73" w:rsidRDefault="003F78BF" w:rsidP="00352982">
            <w:pPr>
              <w:spacing w:line="240" w:lineRule="auto"/>
              <w:rPr>
                <w:rFonts w:cstheme="majorBidi"/>
                <w:bCs/>
              </w:rPr>
            </w:pPr>
            <w:r w:rsidRPr="00153F73">
              <w:rPr>
                <w:rFonts w:cstheme="majorBidi"/>
                <w:bCs/>
              </w:rPr>
              <w:t xml:space="preserve">Last </w:t>
            </w:r>
            <w:r>
              <w:rPr>
                <w:rFonts w:cstheme="majorBidi"/>
                <w:bCs/>
              </w:rPr>
              <w:t>r</w:t>
            </w:r>
            <w:r w:rsidRPr="00153F73">
              <w:rPr>
                <w:rFonts w:cstheme="majorBidi"/>
                <w:bCs/>
              </w:rPr>
              <w:t xml:space="preserve">eview </w:t>
            </w:r>
            <w:r>
              <w:rPr>
                <w:rFonts w:cstheme="majorBidi"/>
                <w:bCs/>
              </w:rPr>
              <w:t>d</w:t>
            </w:r>
            <w:r w:rsidRPr="00153F73">
              <w:rPr>
                <w:rFonts w:cstheme="majorBidi"/>
                <w:bCs/>
              </w:rPr>
              <w:t>ate:</w:t>
            </w:r>
          </w:p>
        </w:tc>
        <w:tc>
          <w:tcPr>
            <w:tcW w:w="7513" w:type="dxa"/>
          </w:tcPr>
          <w:p w14:paraId="15C9DE0B" w14:textId="77777777" w:rsidR="003F78BF" w:rsidRPr="00153F73" w:rsidRDefault="003F78BF" w:rsidP="00352982">
            <w:pPr>
              <w:spacing w:line="240" w:lineRule="auto"/>
              <w:rPr>
                <w:rFonts w:cstheme="majorBidi"/>
                <w:bCs/>
                <w:color w:val="7F7F7F" w:themeColor="text1" w:themeTint="80"/>
              </w:rPr>
            </w:pPr>
          </w:p>
        </w:tc>
      </w:tr>
      <w:tr w:rsidR="003F78BF" w:rsidRPr="00153F73" w14:paraId="6FCECC47" w14:textId="77777777" w:rsidTr="009C1BBE">
        <w:tc>
          <w:tcPr>
            <w:tcW w:w="1951" w:type="dxa"/>
          </w:tcPr>
          <w:p w14:paraId="55CB63D2" w14:textId="77777777" w:rsidR="003F78BF" w:rsidRPr="00153F73" w:rsidRDefault="003F78BF" w:rsidP="00352982">
            <w:pPr>
              <w:spacing w:line="240" w:lineRule="auto"/>
              <w:rPr>
                <w:rFonts w:cstheme="majorBidi"/>
                <w:bCs/>
              </w:rPr>
            </w:pPr>
            <w:r w:rsidRPr="00153F73">
              <w:rPr>
                <w:rFonts w:cstheme="majorBidi"/>
                <w:bCs/>
              </w:rPr>
              <w:t xml:space="preserve">Policy </w:t>
            </w:r>
            <w:r>
              <w:rPr>
                <w:rFonts w:cstheme="majorBidi"/>
                <w:bCs/>
              </w:rPr>
              <w:t>number:</w:t>
            </w:r>
          </w:p>
        </w:tc>
        <w:tc>
          <w:tcPr>
            <w:tcW w:w="7513" w:type="dxa"/>
          </w:tcPr>
          <w:p w14:paraId="76C14707" w14:textId="77777777" w:rsidR="003F78BF" w:rsidRPr="00153F73" w:rsidRDefault="003F78BF" w:rsidP="00352982">
            <w:pPr>
              <w:spacing w:line="240" w:lineRule="auto"/>
              <w:rPr>
                <w:rFonts w:cstheme="majorBidi"/>
                <w:bCs/>
                <w:color w:val="7F7F7F" w:themeColor="text1" w:themeTint="80"/>
              </w:rPr>
            </w:pPr>
          </w:p>
        </w:tc>
      </w:tr>
      <w:tr w:rsidR="003F78BF" w:rsidRPr="00153F73" w14:paraId="48256F09" w14:textId="77777777" w:rsidTr="009C1BBE">
        <w:tc>
          <w:tcPr>
            <w:tcW w:w="1951" w:type="dxa"/>
          </w:tcPr>
          <w:p w14:paraId="6B7FBFFE" w14:textId="77777777" w:rsidR="003F78BF" w:rsidRPr="00153F73" w:rsidRDefault="003F78BF" w:rsidP="00352982">
            <w:pPr>
              <w:spacing w:line="240" w:lineRule="auto"/>
              <w:rPr>
                <w:rFonts w:cstheme="majorBidi"/>
                <w:bCs/>
              </w:rPr>
            </w:pPr>
            <w:r w:rsidRPr="00153F73">
              <w:rPr>
                <w:rFonts w:cstheme="majorBidi"/>
                <w:bCs/>
              </w:rPr>
              <w:t>Distribution:</w:t>
            </w:r>
          </w:p>
        </w:tc>
        <w:tc>
          <w:tcPr>
            <w:tcW w:w="7513" w:type="dxa"/>
          </w:tcPr>
          <w:p w14:paraId="1EF56B63" w14:textId="77777777" w:rsidR="003F78BF" w:rsidRPr="00153F73" w:rsidRDefault="003F78BF" w:rsidP="00352982">
            <w:pPr>
              <w:spacing w:line="240" w:lineRule="auto"/>
              <w:rPr>
                <w:rFonts w:cstheme="majorBidi"/>
                <w:bCs/>
                <w:color w:val="7F7F7F" w:themeColor="text1" w:themeTint="80"/>
              </w:rPr>
            </w:pPr>
            <w:r w:rsidRPr="00056B8C">
              <w:rPr>
                <w:rStyle w:val="insertions"/>
              </w:rPr>
              <w:t>[insert staff distribution list]</w:t>
            </w:r>
          </w:p>
        </w:tc>
      </w:tr>
      <w:tr w:rsidR="003F78BF" w:rsidRPr="00153F73" w14:paraId="7BDF1FA6" w14:textId="77777777" w:rsidTr="009C1BBE">
        <w:tc>
          <w:tcPr>
            <w:tcW w:w="1951" w:type="dxa"/>
          </w:tcPr>
          <w:p w14:paraId="5F217D57" w14:textId="77777777" w:rsidR="003F78BF" w:rsidRPr="00153F73" w:rsidRDefault="003F78BF" w:rsidP="00352982">
            <w:pPr>
              <w:spacing w:line="240" w:lineRule="auto"/>
              <w:rPr>
                <w:rFonts w:cstheme="majorBidi"/>
                <w:bCs/>
              </w:rPr>
            </w:pPr>
            <w:r w:rsidRPr="00153F73">
              <w:rPr>
                <w:rFonts w:cstheme="majorBidi"/>
                <w:bCs/>
              </w:rPr>
              <w:t xml:space="preserve">Approved </w:t>
            </w:r>
            <w:r>
              <w:rPr>
                <w:rFonts w:cstheme="majorBidi"/>
                <w:bCs/>
              </w:rPr>
              <w:t>b</w:t>
            </w:r>
            <w:r w:rsidRPr="00153F73">
              <w:rPr>
                <w:rFonts w:cstheme="majorBidi"/>
                <w:bCs/>
              </w:rPr>
              <w:t>y:</w:t>
            </w:r>
          </w:p>
        </w:tc>
        <w:tc>
          <w:tcPr>
            <w:tcW w:w="7513" w:type="dxa"/>
          </w:tcPr>
          <w:p w14:paraId="22D260FA" w14:textId="77777777" w:rsidR="003F78BF" w:rsidRPr="007C442F" w:rsidRDefault="003F78BF" w:rsidP="00352982">
            <w:pPr>
              <w:spacing w:line="240" w:lineRule="auto"/>
              <w:rPr>
                <w:rStyle w:val="insertions"/>
              </w:rPr>
            </w:pPr>
            <w:r w:rsidRPr="007C442F">
              <w:rPr>
                <w:rStyle w:val="insertions"/>
              </w:rPr>
              <w:t>[Manager]</w:t>
            </w:r>
          </w:p>
        </w:tc>
      </w:tr>
      <w:tr w:rsidR="003F78BF" w:rsidRPr="00153F73" w14:paraId="3A2FF8BF" w14:textId="77777777" w:rsidTr="009C1BBE">
        <w:tc>
          <w:tcPr>
            <w:tcW w:w="1951" w:type="dxa"/>
          </w:tcPr>
          <w:p w14:paraId="39CE126D" w14:textId="77777777" w:rsidR="003F78BF" w:rsidRPr="00153F73" w:rsidRDefault="003F78BF" w:rsidP="00352982">
            <w:pPr>
              <w:spacing w:line="240" w:lineRule="auto"/>
              <w:rPr>
                <w:rFonts w:cstheme="majorBidi"/>
                <w:bCs/>
              </w:rPr>
            </w:pPr>
            <w:r w:rsidRPr="00153F73">
              <w:rPr>
                <w:rFonts w:cstheme="majorBidi"/>
                <w:bCs/>
              </w:rPr>
              <w:t xml:space="preserve">Approval </w:t>
            </w:r>
            <w:r>
              <w:rPr>
                <w:rFonts w:cstheme="majorBidi"/>
                <w:bCs/>
              </w:rPr>
              <w:t>d</w:t>
            </w:r>
            <w:r w:rsidRPr="00153F73">
              <w:rPr>
                <w:rFonts w:cstheme="majorBidi"/>
                <w:bCs/>
              </w:rPr>
              <w:t>ate:</w:t>
            </w:r>
          </w:p>
        </w:tc>
        <w:tc>
          <w:tcPr>
            <w:tcW w:w="7513" w:type="dxa"/>
          </w:tcPr>
          <w:p w14:paraId="31A5A176" w14:textId="77777777" w:rsidR="003F78BF" w:rsidRPr="007C442F" w:rsidRDefault="003F78BF" w:rsidP="00352982">
            <w:pPr>
              <w:spacing w:line="240" w:lineRule="auto"/>
              <w:rPr>
                <w:rStyle w:val="insertions"/>
              </w:rPr>
            </w:pPr>
            <w:r w:rsidRPr="007C442F">
              <w:rPr>
                <w:rStyle w:val="insertions"/>
              </w:rPr>
              <w:t>[Date]</w:t>
            </w:r>
          </w:p>
        </w:tc>
      </w:tr>
    </w:tbl>
    <w:p w14:paraId="0C7CC956" w14:textId="77777777" w:rsidR="006A11BB" w:rsidRPr="00153F73" w:rsidRDefault="006A11BB" w:rsidP="003F78BF">
      <w:pPr>
        <w:pStyle w:val="Heading2"/>
      </w:pPr>
    </w:p>
    <w:sectPr w:rsidR="006A11BB" w:rsidRPr="00153F73" w:rsidSect="00DD3838">
      <w:footerReference w:type="default" r:id="rId8"/>
      <w:pgSz w:w="11900" w:h="16840"/>
      <w:pgMar w:top="1134" w:right="1191" w:bottom="964" w:left="1191" w:header="709" w:footer="709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BAB3A" w14:textId="77777777" w:rsidR="00D52C4F" w:rsidRDefault="00D52C4F" w:rsidP="002D34E4">
      <w:pPr>
        <w:spacing w:line="240" w:lineRule="auto"/>
      </w:pPr>
      <w:r>
        <w:separator/>
      </w:r>
    </w:p>
  </w:endnote>
  <w:endnote w:type="continuationSeparator" w:id="0">
    <w:p w14:paraId="4673CF78" w14:textId="77777777" w:rsidR="00D52C4F" w:rsidRDefault="00D52C4F" w:rsidP="002D3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7623F" w14:textId="0B3837B0" w:rsidR="00453544" w:rsidRPr="007C442F" w:rsidRDefault="00453544" w:rsidP="007C442F">
    <w:pPr>
      <w:pStyle w:val="Footer"/>
    </w:pPr>
    <w:r w:rsidRPr="00F44430">
      <w:fldChar w:fldCharType="begin"/>
    </w:r>
    <w:r w:rsidRPr="00901E47">
      <w:instrText xml:space="preserve"> FILENAME  \* MERGEFORMAT </w:instrText>
    </w:r>
    <w:r w:rsidRPr="00F44430">
      <w:fldChar w:fldCharType="separate"/>
    </w:r>
    <w:r w:rsidR="006034EE">
      <w:rPr>
        <w:noProof/>
      </w:rPr>
      <w:t>T3.8.a Policy - student placement v1.0.docx</w:t>
    </w:r>
    <w:r w:rsidRPr="00F44430">
      <w:fldChar w:fldCharType="end"/>
    </w:r>
    <w:r w:rsidRPr="00901E47">
      <w:tab/>
    </w:r>
    <w:r w:rsidRPr="00901E47">
      <w:tab/>
      <w:t xml:space="preserve">Page </w:t>
    </w:r>
    <w:r w:rsidRPr="007C442F">
      <w:fldChar w:fldCharType="begin"/>
    </w:r>
    <w:r w:rsidRPr="007C442F">
      <w:instrText xml:space="preserve"> PAGE </w:instrText>
    </w:r>
    <w:r w:rsidRPr="007C442F">
      <w:fldChar w:fldCharType="separate"/>
    </w:r>
    <w:r w:rsidR="00DD3838">
      <w:rPr>
        <w:noProof/>
      </w:rPr>
      <w:t>4</w:t>
    </w:r>
    <w:r w:rsidRPr="007C442F">
      <w:fldChar w:fldCharType="end"/>
    </w:r>
    <w:r w:rsidRPr="00901E47">
      <w:t xml:space="preserve"> of </w:t>
    </w:r>
    <w:fldSimple w:instr=" NUMPAGES ">
      <w:r w:rsidR="00DD3838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782E7" w14:textId="77777777" w:rsidR="00D52C4F" w:rsidRDefault="00D52C4F" w:rsidP="002D34E4">
      <w:pPr>
        <w:spacing w:line="240" w:lineRule="auto"/>
      </w:pPr>
      <w:r>
        <w:separator/>
      </w:r>
    </w:p>
  </w:footnote>
  <w:footnote w:type="continuationSeparator" w:id="0">
    <w:p w14:paraId="75B9AB66" w14:textId="77777777" w:rsidR="00D52C4F" w:rsidRDefault="00D52C4F" w:rsidP="002D34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7F2"/>
    <w:multiLevelType w:val="hybridMultilevel"/>
    <w:tmpl w:val="E910C92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F2922FD"/>
    <w:multiLevelType w:val="hybridMultilevel"/>
    <w:tmpl w:val="F2149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76C7D"/>
    <w:multiLevelType w:val="hybridMultilevel"/>
    <w:tmpl w:val="51C0968C"/>
    <w:lvl w:ilvl="0" w:tplc="D53CE02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B29F9"/>
    <w:multiLevelType w:val="hybridMultilevel"/>
    <w:tmpl w:val="FC7CD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360E4"/>
    <w:multiLevelType w:val="hybridMultilevel"/>
    <w:tmpl w:val="1A709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2DD46">
      <w:start w:val="5"/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D5AB0"/>
    <w:multiLevelType w:val="hybridMultilevel"/>
    <w:tmpl w:val="9B3E4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871F7"/>
    <w:multiLevelType w:val="hybridMultilevel"/>
    <w:tmpl w:val="ABC8AB7C"/>
    <w:lvl w:ilvl="0" w:tplc="D53CE02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8079C"/>
    <w:multiLevelType w:val="hybridMultilevel"/>
    <w:tmpl w:val="14C2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24CD7"/>
    <w:multiLevelType w:val="hybridMultilevel"/>
    <w:tmpl w:val="53960FB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6E0223C9"/>
    <w:multiLevelType w:val="hybridMultilevel"/>
    <w:tmpl w:val="C78E170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7317138A"/>
    <w:multiLevelType w:val="hybridMultilevel"/>
    <w:tmpl w:val="3462060E"/>
    <w:lvl w:ilvl="0" w:tplc="3C04E03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E4"/>
    <w:rsid w:val="00000479"/>
    <w:rsid w:val="0002109A"/>
    <w:rsid w:val="00023C0F"/>
    <w:rsid w:val="0004672E"/>
    <w:rsid w:val="000679F0"/>
    <w:rsid w:val="000829EF"/>
    <w:rsid w:val="000E4789"/>
    <w:rsid w:val="000F2B68"/>
    <w:rsid w:val="000F682E"/>
    <w:rsid w:val="00103B39"/>
    <w:rsid w:val="001323A4"/>
    <w:rsid w:val="00140179"/>
    <w:rsid w:val="00141856"/>
    <w:rsid w:val="00150376"/>
    <w:rsid w:val="00153F73"/>
    <w:rsid w:val="001634A7"/>
    <w:rsid w:val="00192977"/>
    <w:rsid w:val="0019603C"/>
    <w:rsid w:val="0019797F"/>
    <w:rsid w:val="00197F23"/>
    <w:rsid w:val="001A20B1"/>
    <w:rsid w:val="001A7191"/>
    <w:rsid w:val="00207BD4"/>
    <w:rsid w:val="0021301E"/>
    <w:rsid w:val="0022790F"/>
    <w:rsid w:val="00267BB5"/>
    <w:rsid w:val="00272AC0"/>
    <w:rsid w:val="00291C4D"/>
    <w:rsid w:val="0029469D"/>
    <w:rsid w:val="002B6184"/>
    <w:rsid w:val="002B7C70"/>
    <w:rsid w:val="002D34E4"/>
    <w:rsid w:val="002D6164"/>
    <w:rsid w:val="002E69E7"/>
    <w:rsid w:val="002F11D0"/>
    <w:rsid w:val="00301F49"/>
    <w:rsid w:val="00305A1C"/>
    <w:rsid w:val="00326E67"/>
    <w:rsid w:val="00342892"/>
    <w:rsid w:val="003469DF"/>
    <w:rsid w:val="003518CB"/>
    <w:rsid w:val="0036246D"/>
    <w:rsid w:val="003747AA"/>
    <w:rsid w:val="003867B2"/>
    <w:rsid w:val="003912BF"/>
    <w:rsid w:val="003B08B5"/>
    <w:rsid w:val="003B2B77"/>
    <w:rsid w:val="003C57E4"/>
    <w:rsid w:val="003F53C1"/>
    <w:rsid w:val="003F78BF"/>
    <w:rsid w:val="004106F4"/>
    <w:rsid w:val="00453544"/>
    <w:rsid w:val="00464BBB"/>
    <w:rsid w:val="004654E2"/>
    <w:rsid w:val="0048134C"/>
    <w:rsid w:val="004B2921"/>
    <w:rsid w:val="004D00F3"/>
    <w:rsid w:val="004D331C"/>
    <w:rsid w:val="005118AB"/>
    <w:rsid w:val="005141FD"/>
    <w:rsid w:val="0052074E"/>
    <w:rsid w:val="00532FBC"/>
    <w:rsid w:val="00533E18"/>
    <w:rsid w:val="00567B42"/>
    <w:rsid w:val="005B7AE7"/>
    <w:rsid w:val="005D7615"/>
    <w:rsid w:val="005E732C"/>
    <w:rsid w:val="006034EE"/>
    <w:rsid w:val="00617222"/>
    <w:rsid w:val="00622255"/>
    <w:rsid w:val="00622CD4"/>
    <w:rsid w:val="0062556F"/>
    <w:rsid w:val="006501F1"/>
    <w:rsid w:val="006531F2"/>
    <w:rsid w:val="006711E5"/>
    <w:rsid w:val="00672AE7"/>
    <w:rsid w:val="0067605D"/>
    <w:rsid w:val="00682355"/>
    <w:rsid w:val="00690D74"/>
    <w:rsid w:val="0069296F"/>
    <w:rsid w:val="006A11BB"/>
    <w:rsid w:val="006C0486"/>
    <w:rsid w:val="006C5546"/>
    <w:rsid w:val="006D5204"/>
    <w:rsid w:val="006D69C9"/>
    <w:rsid w:val="006E7C26"/>
    <w:rsid w:val="00704BAF"/>
    <w:rsid w:val="007073F3"/>
    <w:rsid w:val="00723EA5"/>
    <w:rsid w:val="007657AB"/>
    <w:rsid w:val="00777F89"/>
    <w:rsid w:val="00790B16"/>
    <w:rsid w:val="007C442F"/>
    <w:rsid w:val="007F5912"/>
    <w:rsid w:val="00826C52"/>
    <w:rsid w:val="00826D38"/>
    <w:rsid w:val="00843E6A"/>
    <w:rsid w:val="008578B7"/>
    <w:rsid w:val="00892442"/>
    <w:rsid w:val="008941FC"/>
    <w:rsid w:val="00894A0E"/>
    <w:rsid w:val="008B2750"/>
    <w:rsid w:val="008B43DC"/>
    <w:rsid w:val="008C098C"/>
    <w:rsid w:val="008D5A83"/>
    <w:rsid w:val="008E630F"/>
    <w:rsid w:val="00901C97"/>
    <w:rsid w:val="00901E47"/>
    <w:rsid w:val="00921848"/>
    <w:rsid w:val="00926F4E"/>
    <w:rsid w:val="009357E5"/>
    <w:rsid w:val="00940187"/>
    <w:rsid w:val="00942E6B"/>
    <w:rsid w:val="00967B24"/>
    <w:rsid w:val="00976033"/>
    <w:rsid w:val="00977434"/>
    <w:rsid w:val="009B144A"/>
    <w:rsid w:val="009B4AEC"/>
    <w:rsid w:val="009C1BBE"/>
    <w:rsid w:val="009E0988"/>
    <w:rsid w:val="00A1103B"/>
    <w:rsid w:val="00A3124B"/>
    <w:rsid w:val="00A47BFD"/>
    <w:rsid w:val="00A54C2B"/>
    <w:rsid w:val="00A624BE"/>
    <w:rsid w:val="00A67CFC"/>
    <w:rsid w:val="00A829DF"/>
    <w:rsid w:val="00AB162E"/>
    <w:rsid w:val="00AB7411"/>
    <w:rsid w:val="00AC6CD4"/>
    <w:rsid w:val="00AD7725"/>
    <w:rsid w:val="00AF692C"/>
    <w:rsid w:val="00B04BA7"/>
    <w:rsid w:val="00B1166B"/>
    <w:rsid w:val="00B305B4"/>
    <w:rsid w:val="00B37099"/>
    <w:rsid w:val="00B377DD"/>
    <w:rsid w:val="00B46463"/>
    <w:rsid w:val="00B73F6B"/>
    <w:rsid w:val="00B74F22"/>
    <w:rsid w:val="00B8795C"/>
    <w:rsid w:val="00B94357"/>
    <w:rsid w:val="00BD0FB0"/>
    <w:rsid w:val="00C20B16"/>
    <w:rsid w:val="00C216C8"/>
    <w:rsid w:val="00C26F24"/>
    <w:rsid w:val="00C35DDD"/>
    <w:rsid w:val="00C43AC6"/>
    <w:rsid w:val="00C853C8"/>
    <w:rsid w:val="00C8711D"/>
    <w:rsid w:val="00C8787D"/>
    <w:rsid w:val="00C87BF6"/>
    <w:rsid w:val="00CB10AD"/>
    <w:rsid w:val="00CB54D1"/>
    <w:rsid w:val="00CC55CD"/>
    <w:rsid w:val="00CD40A5"/>
    <w:rsid w:val="00CE08F0"/>
    <w:rsid w:val="00CE0FAB"/>
    <w:rsid w:val="00CF7341"/>
    <w:rsid w:val="00D17537"/>
    <w:rsid w:val="00D17F32"/>
    <w:rsid w:val="00D40C5B"/>
    <w:rsid w:val="00D43C4F"/>
    <w:rsid w:val="00D52C4F"/>
    <w:rsid w:val="00D571DB"/>
    <w:rsid w:val="00D57F72"/>
    <w:rsid w:val="00D62342"/>
    <w:rsid w:val="00D72C31"/>
    <w:rsid w:val="00D94D19"/>
    <w:rsid w:val="00D9509E"/>
    <w:rsid w:val="00DA4ABA"/>
    <w:rsid w:val="00DC6AC4"/>
    <w:rsid w:val="00DC7640"/>
    <w:rsid w:val="00DD1F52"/>
    <w:rsid w:val="00DD3838"/>
    <w:rsid w:val="00DD480A"/>
    <w:rsid w:val="00E06A36"/>
    <w:rsid w:val="00E07DB0"/>
    <w:rsid w:val="00E112EC"/>
    <w:rsid w:val="00E1734E"/>
    <w:rsid w:val="00E25D98"/>
    <w:rsid w:val="00E30D87"/>
    <w:rsid w:val="00E32E99"/>
    <w:rsid w:val="00E458A4"/>
    <w:rsid w:val="00E65844"/>
    <w:rsid w:val="00E8485D"/>
    <w:rsid w:val="00E9344F"/>
    <w:rsid w:val="00EB5C63"/>
    <w:rsid w:val="00EC7409"/>
    <w:rsid w:val="00ED71B3"/>
    <w:rsid w:val="00EF3D44"/>
    <w:rsid w:val="00EF5B49"/>
    <w:rsid w:val="00F03898"/>
    <w:rsid w:val="00F35021"/>
    <w:rsid w:val="00F40321"/>
    <w:rsid w:val="00F40B8B"/>
    <w:rsid w:val="00F44430"/>
    <w:rsid w:val="00F74259"/>
    <w:rsid w:val="00F80E9E"/>
    <w:rsid w:val="00FC7F5B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1D1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92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2892"/>
    <w:pPr>
      <w:keepNext/>
      <w:keepLines/>
      <w:spacing w:after="12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892"/>
    <w:pPr>
      <w:keepNext/>
      <w:keepLines/>
      <w:spacing w:before="180" w:after="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DB0"/>
    <w:pPr>
      <w:keepNext/>
      <w:keepLines/>
      <w:spacing w:before="180" w:after="60"/>
      <w:outlineLvl w:val="2"/>
    </w:pPr>
    <w:rPr>
      <w:rFonts w:eastAsiaTheme="majorEastAsia" w:cstheme="majorBidi"/>
      <w:bCs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E4"/>
  </w:style>
  <w:style w:type="paragraph" w:styleId="Footer">
    <w:name w:val="footer"/>
    <w:basedOn w:val="Normal"/>
    <w:link w:val="FooterChar"/>
    <w:unhideWhenUsed/>
    <w:rsid w:val="00901E47"/>
    <w:pPr>
      <w:tabs>
        <w:tab w:val="center" w:pos="4680"/>
        <w:tab w:val="right" w:pos="9360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901E47"/>
    <w:rPr>
      <w:sz w:val="18"/>
    </w:rPr>
  </w:style>
  <w:style w:type="table" w:styleId="TableGrid">
    <w:name w:val="Table Grid"/>
    <w:basedOn w:val="TableNormal"/>
    <w:uiPriority w:val="59"/>
    <w:rsid w:val="002D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6A11BB"/>
  </w:style>
  <w:style w:type="paragraph" w:styleId="ListParagraph">
    <w:name w:val="List Paragraph"/>
    <w:basedOn w:val="Normal"/>
    <w:uiPriority w:val="34"/>
    <w:qFormat/>
    <w:rsid w:val="00B7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12"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qFormat/>
    <w:rsid w:val="00342892"/>
    <w:pPr>
      <w:keepNext/>
      <w:outlineLvl w:val="0"/>
    </w:pPr>
    <w:rPr>
      <w:rFonts w:ascii="Calibri" w:hAnsi="Calibri"/>
      <w:i/>
      <w:iCs/>
      <w:color w:val="7F7F7F" w:themeColor="text1" w:themeTint="80"/>
      <w:kern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42892"/>
    <w:rPr>
      <w:rFonts w:eastAsiaTheme="majorEastAsi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2892"/>
    <w:rPr>
      <w:rFonts w:eastAsiaTheme="majorEastAsia" w:cstheme="majorBidi"/>
      <w:b/>
      <w:bCs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342892"/>
    <w:rPr>
      <w:rFonts w:asciiTheme="minorHAnsi" w:hAnsiTheme="minorHAnsi"/>
      <w:i/>
      <w:color w:val="7F7F7F" w:themeColor="text1" w:themeTint="8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912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2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2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2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2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443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07DB0"/>
    <w:rPr>
      <w:rFonts w:eastAsiaTheme="majorEastAsia" w:cstheme="majorBidi"/>
      <w:bCs/>
      <w:i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92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2892"/>
    <w:pPr>
      <w:keepNext/>
      <w:keepLines/>
      <w:spacing w:after="12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892"/>
    <w:pPr>
      <w:keepNext/>
      <w:keepLines/>
      <w:spacing w:before="180" w:after="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DB0"/>
    <w:pPr>
      <w:keepNext/>
      <w:keepLines/>
      <w:spacing w:before="180" w:after="60"/>
      <w:outlineLvl w:val="2"/>
    </w:pPr>
    <w:rPr>
      <w:rFonts w:eastAsiaTheme="majorEastAsia" w:cstheme="majorBidi"/>
      <w:bCs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E4"/>
  </w:style>
  <w:style w:type="paragraph" w:styleId="Footer">
    <w:name w:val="footer"/>
    <w:basedOn w:val="Normal"/>
    <w:link w:val="FooterChar"/>
    <w:unhideWhenUsed/>
    <w:rsid w:val="00901E47"/>
    <w:pPr>
      <w:tabs>
        <w:tab w:val="center" w:pos="4680"/>
        <w:tab w:val="right" w:pos="9360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901E47"/>
    <w:rPr>
      <w:sz w:val="18"/>
    </w:rPr>
  </w:style>
  <w:style w:type="table" w:styleId="TableGrid">
    <w:name w:val="Table Grid"/>
    <w:basedOn w:val="TableNormal"/>
    <w:uiPriority w:val="59"/>
    <w:rsid w:val="002D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6A11BB"/>
  </w:style>
  <w:style w:type="paragraph" w:styleId="ListParagraph">
    <w:name w:val="List Paragraph"/>
    <w:basedOn w:val="Normal"/>
    <w:uiPriority w:val="34"/>
    <w:qFormat/>
    <w:rsid w:val="00B7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12"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qFormat/>
    <w:rsid w:val="00342892"/>
    <w:pPr>
      <w:keepNext/>
      <w:outlineLvl w:val="0"/>
    </w:pPr>
    <w:rPr>
      <w:rFonts w:ascii="Calibri" w:hAnsi="Calibri"/>
      <w:i/>
      <w:iCs/>
      <w:color w:val="7F7F7F" w:themeColor="text1" w:themeTint="80"/>
      <w:kern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42892"/>
    <w:rPr>
      <w:rFonts w:eastAsiaTheme="majorEastAsi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2892"/>
    <w:rPr>
      <w:rFonts w:eastAsiaTheme="majorEastAsia" w:cstheme="majorBidi"/>
      <w:b/>
      <w:bCs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342892"/>
    <w:rPr>
      <w:rFonts w:asciiTheme="minorHAnsi" w:hAnsiTheme="minorHAnsi"/>
      <w:i/>
      <w:color w:val="7F7F7F" w:themeColor="text1" w:themeTint="8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912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2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2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2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2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443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07DB0"/>
    <w:rPr>
      <w:rFonts w:eastAsiaTheme="majorEastAsia" w:cstheme="majorBidi"/>
      <w:bCs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1169</Words>
  <Characters>6664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lgk</dc:creator>
  <cp:lastModifiedBy>Helen Cronin</cp:lastModifiedBy>
  <cp:revision>12</cp:revision>
  <cp:lastPrinted>2013-12-11T09:12:00Z</cp:lastPrinted>
  <dcterms:created xsi:type="dcterms:W3CDTF">2013-11-18T23:03:00Z</dcterms:created>
  <dcterms:modified xsi:type="dcterms:W3CDTF">2013-12-11T10:17:00Z</dcterms:modified>
</cp:coreProperties>
</file>